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4B08" w14:textId="61D2EABE" w:rsidR="00D2163D" w:rsidRPr="006A6448" w:rsidRDefault="00D30A1F" w:rsidP="006A6448">
      <w:pPr>
        <w:rPr>
          <w:b/>
          <w:sz w:val="32"/>
          <w:szCs w:val="32"/>
          <w:u w:val="single"/>
        </w:rPr>
      </w:pPr>
      <w:r w:rsidRPr="009D6B62">
        <w:rPr>
          <w:rFonts w:ascii="Algerian" w:hAnsi="Algerian"/>
          <w:bCs/>
          <w:sz w:val="32"/>
          <w:szCs w:val="32"/>
          <w:u w:val="single"/>
        </w:rPr>
        <w:t>Wh</w:t>
      </w:r>
      <w:r w:rsidR="002630B3" w:rsidRPr="009D6B62">
        <w:rPr>
          <w:rFonts w:ascii="Algerian" w:hAnsi="Algerian"/>
          <w:bCs/>
          <w:sz w:val="32"/>
          <w:szCs w:val="32"/>
          <w:u w:val="single"/>
        </w:rPr>
        <w:t>at Defines You</w:t>
      </w:r>
      <w:r w:rsidRPr="009D6B62">
        <w:rPr>
          <w:bCs/>
          <w:sz w:val="32"/>
          <w:szCs w:val="32"/>
          <w:u w:val="single"/>
        </w:rPr>
        <w:t>?</w:t>
      </w:r>
    </w:p>
    <w:p w14:paraId="58C10973" w14:textId="4594F00E" w:rsidR="0048498E" w:rsidRPr="00071954" w:rsidRDefault="00450D67" w:rsidP="00ED7EAF">
      <w:pPr>
        <w:ind w:firstLine="180"/>
        <w:rPr>
          <w:sz w:val="21"/>
          <w:szCs w:val="21"/>
        </w:rPr>
      </w:pPr>
      <w:r w:rsidRPr="00071954">
        <w:rPr>
          <w:sz w:val="21"/>
          <w:szCs w:val="21"/>
        </w:rPr>
        <w:t xml:space="preserve">If someone were to ask you to describe yourself, how would you do it? What </w:t>
      </w:r>
      <w:r w:rsidR="0048498E" w:rsidRPr="00071954">
        <w:rPr>
          <w:sz w:val="21"/>
          <w:szCs w:val="21"/>
        </w:rPr>
        <w:t xml:space="preserve">emphasis </w:t>
      </w:r>
      <w:r w:rsidRPr="00071954">
        <w:rPr>
          <w:sz w:val="21"/>
          <w:szCs w:val="21"/>
        </w:rPr>
        <w:t xml:space="preserve">would you </w:t>
      </w:r>
      <w:r w:rsidR="008E1D54" w:rsidRPr="00071954">
        <w:rPr>
          <w:sz w:val="21"/>
          <w:szCs w:val="21"/>
        </w:rPr>
        <w:t xml:space="preserve">place the </w:t>
      </w:r>
      <w:r w:rsidR="0048498E" w:rsidRPr="00071954">
        <w:rPr>
          <w:sz w:val="21"/>
          <w:szCs w:val="21"/>
        </w:rPr>
        <w:t>highest in rank</w:t>
      </w:r>
      <w:r w:rsidR="00C17B37" w:rsidRPr="00071954">
        <w:rPr>
          <w:sz w:val="21"/>
          <w:szCs w:val="21"/>
        </w:rPr>
        <w:t xml:space="preserve"> in</w:t>
      </w:r>
      <w:r w:rsidR="008E1D54" w:rsidRPr="00071954">
        <w:rPr>
          <w:sz w:val="21"/>
          <w:szCs w:val="21"/>
        </w:rPr>
        <w:t xml:space="preserve"> your description</w:t>
      </w:r>
      <w:r w:rsidR="003C10ED" w:rsidRPr="00071954">
        <w:rPr>
          <w:sz w:val="21"/>
          <w:szCs w:val="21"/>
        </w:rPr>
        <w:t xml:space="preserve"> of yourself</w:t>
      </w:r>
      <w:r w:rsidR="008E1D54" w:rsidRPr="00071954">
        <w:rPr>
          <w:sz w:val="21"/>
          <w:szCs w:val="21"/>
        </w:rPr>
        <w:t xml:space="preserve">? Would you talk about what you do for a living? </w:t>
      </w:r>
      <w:r w:rsidR="0048498E" w:rsidRPr="00071954">
        <w:rPr>
          <w:sz w:val="21"/>
          <w:szCs w:val="21"/>
        </w:rPr>
        <w:t xml:space="preserve">Sometimes we naturally define ourselves as such. This is why we ask when first meeting someone, “what do you do for a living?” </w:t>
      </w:r>
      <w:r w:rsidR="004F0CBC" w:rsidRPr="00071954">
        <w:rPr>
          <w:sz w:val="21"/>
          <w:szCs w:val="21"/>
        </w:rPr>
        <w:t>But</w:t>
      </w:r>
      <w:r w:rsidR="0048498E" w:rsidRPr="00071954">
        <w:rPr>
          <w:sz w:val="21"/>
          <w:szCs w:val="21"/>
        </w:rPr>
        <w:t xml:space="preserve"> we cannot possibly be defined </w:t>
      </w:r>
      <w:r w:rsidR="00934DFF" w:rsidRPr="00071954">
        <w:rPr>
          <w:sz w:val="21"/>
          <w:szCs w:val="21"/>
        </w:rPr>
        <w:t xml:space="preserve">simply </w:t>
      </w:r>
      <w:r w:rsidR="0048498E" w:rsidRPr="00071954">
        <w:rPr>
          <w:sz w:val="21"/>
          <w:szCs w:val="21"/>
        </w:rPr>
        <w:t xml:space="preserve">by what we do for a living. For what about those who cannot make a living? </w:t>
      </w:r>
    </w:p>
    <w:p w14:paraId="76172B55" w14:textId="29B1FB82" w:rsidR="00753360" w:rsidRPr="00071954" w:rsidRDefault="00450D67" w:rsidP="00934DFF">
      <w:pPr>
        <w:ind w:firstLine="180"/>
        <w:rPr>
          <w:sz w:val="21"/>
          <w:szCs w:val="21"/>
        </w:rPr>
      </w:pPr>
      <w:r w:rsidRPr="00071954">
        <w:rPr>
          <w:sz w:val="21"/>
          <w:szCs w:val="21"/>
        </w:rPr>
        <w:t xml:space="preserve">Would you talk about </w:t>
      </w:r>
      <w:r w:rsidR="008E1D54" w:rsidRPr="00071954">
        <w:rPr>
          <w:sz w:val="21"/>
          <w:szCs w:val="21"/>
        </w:rPr>
        <w:t>your heritage</w:t>
      </w:r>
      <w:r w:rsidRPr="00071954">
        <w:rPr>
          <w:sz w:val="21"/>
          <w:szCs w:val="21"/>
        </w:rPr>
        <w:t>?</w:t>
      </w:r>
      <w:r w:rsidR="004F0CBC" w:rsidRPr="00071954">
        <w:rPr>
          <w:sz w:val="21"/>
          <w:szCs w:val="21"/>
        </w:rPr>
        <w:t xml:space="preserve"> Other times we define ourselves as being a part of a specific people group or culture. The thing with this is that if culture changes, then what can we </w:t>
      </w:r>
      <w:r w:rsidR="006C53CE" w:rsidRPr="00071954">
        <w:rPr>
          <w:sz w:val="21"/>
          <w:szCs w:val="21"/>
        </w:rPr>
        <w:t>anchor</w:t>
      </w:r>
      <w:r w:rsidR="004F0CBC" w:rsidRPr="00071954">
        <w:rPr>
          <w:sz w:val="21"/>
          <w:szCs w:val="21"/>
        </w:rPr>
        <w:t xml:space="preserve"> </w:t>
      </w:r>
      <w:r w:rsidR="00934DFF" w:rsidRPr="00071954">
        <w:rPr>
          <w:sz w:val="21"/>
          <w:szCs w:val="21"/>
        </w:rPr>
        <w:t>ourselves</w:t>
      </w:r>
      <w:r w:rsidR="004F0CBC" w:rsidRPr="00071954">
        <w:rPr>
          <w:sz w:val="21"/>
          <w:szCs w:val="21"/>
        </w:rPr>
        <w:t xml:space="preserve"> onto if culture changes?</w:t>
      </w:r>
    </w:p>
    <w:p w14:paraId="649A7441" w14:textId="1B3AB528" w:rsidR="00753360" w:rsidRPr="00071954" w:rsidRDefault="00753360" w:rsidP="00ED7EAF">
      <w:pPr>
        <w:ind w:firstLine="180"/>
        <w:rPr>
          <w:sz w:val="21"/>
          <w:szCs w:val="21"/>
        </w:rPr>
      </w:pPr>
      <w:r w:rsidRPr="00071954">
        <w:rPr>
          <w:sz w:val="21"/>
          <w:szCs w:val="21"/>
        </w:rPr>
        <w:t xml:space="preserve">If every culture is, in and of itself, salvifically hopeless, then </w:t>
      </w:r>
      <w:r w:rsidR="003424CA" w:rsidRPr="00071954">
        <w:rPr>
          <w:sz w:val="21"/>
          <w:szCs w:val="21"/>
        </w:rPr>
        <w:t xml:space="preserve">the fullness of </w:t>
      </w:r>
      <w:r w:rsidRPr="00071954">
        <w:rPr>
          <w:sz w:val="21"/>
          <w:szCs w:val="21"/>
        </w:rPr>
        <w:t xml:space="preserve">one’s </w:t>
      </w:r>
      <w:r w:rsidR="003424CA" w:rsidRPr="00071954">
        <w:rPr>
          <w:sz w:val="21"/>
          <w:szCs w:val="21"/>
        </w:rPr>
        <w:t>identity</w:t>
      </w:r>
      <w:r w:rsidRPr="00071954">
        <w:rPr>
          <w:sz w:val="21"/>
          <w:szCs w:val="21"/>
        </w:rPr>
        <w:t xml:space="preserve"> in Tribal culture, Asian culture, American culture, Viking culture, or any culture, is hopeless. Culture cannot save us</w:t>
      </w:r>
      <w:r w:rsidR="002622FC" w:rsidRPr="00071954">
        <w:rPr>
          <w:sz w:val="21"/>
          <w:szCs w:val="21"/>
        </w:rPr>
        <w:t>, nor does it define us</w:t>
      </w:r>
      <w:r w:rsidRPr="00071954">
        <w:rPr>
          <w:sz w:val="21"/>
          <w:szCs w:val="21"/>
        </w:rPr>
        <w:t>.</w:t>
      </w:r>
    </w:p>
    <w:p w14:paraId="7D89680A" w14:textId="25352182" w:rsidR="002622FC" w:rsidRPr="00071954" w:rsidRDefault="002622FC" w:rsidP="00ED7EAF">
      <w:pPr>
        <w:ind w:firstLine="180"/>
        <w:rPr>
          <w:sz w:val="21"/>
          <w:szCs w:val="21"/>
        </w:rPr>
      </w:pPr>
      <w:r w:rsidRPr="00071954">
        <w:rPr>
          <w:sz w:val="21"/>
          <w:szCs w:val="21"/>
        </w:rPr>
        <w:t xml:space="preserve">Logically speaking, </w:t>
      </w:r>
      <w:r w:rsidR="00E3056D" w:rsidRPr="00071954">
        <w:rPr>
          <w:sz w:val="21"/>
          <w:szCs w:val="21"/>
        </w:rPr>
        <w:t>this</w:t>
      </w:r>
      <w:r w:rsidRPr="00071954">
        <w:rPr>
          <w:sz w:val="21"/>
          <w:szCs w:val="21"/>
        </w:rPr>
        <w:t xml:space="preserve"> looks like the following:</w:t>
      </w:r>
    </w:p>
    <w:p w14:paraId="26BFA4E0" w14:textId="77777777" w:rsidR="00F822CB" w:rsidRPr="006C0E5B" w:rsidRDefault="00F822CB" w:rsidP="00ED7EAF">
      <w:pPr>
        <w:ind w:firstLine="180"/>
        <w:rPr>
          <w:sz w:val="21"/>
          <w:szCs w:val="21"/>
        </w:rPr>
      </w:pPr>
    </w:p>
    <w:p w14:paraId="5FA8ABA9" w14:textId="6CE9C087" w:rsidR="00753360" w:rsidRPr="006C0E5B" w:rsidRDefault="00753360" w:rsidP="00ED7EAF">
      <w:pPr>
        <w:ind w:firstLine="180"/>
        <w:rPr>
          <w:sz w:val="21"/>
          <w:szCs w:val="21"/>
        </w:rPr>
      </w:pPr>
      <w:r w:rsidRPr="006C0E5B">
        <w:rPr>
          <w:sz w:val="21"/>
          <w:szCs w:val="21"/>
        </w:rPr>
        <w:t xml:space="preserve">      1.     All cultures in and of themselves are salvifically hopeless. </w:t>
      </w:r>
    </w:p>
    <w:p w14:paraId="5DAD9929" w14:textId="5E8BDCAC" w:rsidR="00753360" w:rsidRPr="006C0E5B" w:rsidRDefault="00753360" w:rsidP="00ED7EAF">
      <w:pPr>
        <w:ind w:firstLine="180"/>
        <w:rPr>
          <w:sz w:val="21"/>
          <w:szCs w:val="21"/>
        </w:rPr>
      </w:pPr>
      <w:r w:rsidRPr="006C0E5B">
        <w:rPr>
          <w:sz w:val="21"/>
          <w:szCs w:val="21"/>
        </w:rPr>
        <w:t xml:space="preserve">      2.     There are people who place the fullness of their identity in their culture</w:t>
      </w:r>
    </w:p>
    <w:p w14:paraId="222D77A6" w14:textId="4F239E97" w:rsidR="00753360" w:rsidRPr="006C0E5B" w:rsidRDefault="00753360" w:rsidP="00AC0119">
      <w:pPr>
        <w:ind w:firstLine="180"/>
        <w:rPr>
          <w:sz w:val="21"/>
          <w:szCs w:val="21"/>
        </w:rPr>
      </w:pPr>
      <w:r w:rsidRPr="006C0E5B">
        <w:rPr>
          <w:sz w:val="21"/>
          <w:szCs w:val="21"/>
        </w:rPr>
        <w:t xml:space="preserve">      3.     Therefore, those people who place the fullness of their identity in their culture are salvifically hopeless. </w:t>
      </w:r>
    </w:p>
    <w:p w14:paraId="23401414" w14:textId="77777777" w:rsidR="00F822CB" w:rsidRPr="006C0E5B" w:rsidRDefault="00F822CB" w:rsidP="00AC0119">
      <w:pPr>
        <w:ind w:firstLine="180"/>
        <w:rPr>
          <w:sz w:val="21"/>
          <w:szCs w:val="21"/>
        </w:rPr>
      </w:pPr>
    </w:p>
    <w:p w14:paraId="4553F239" w14:textId="59D10D48" w:rsidR="00753360" w:rsidRPr="006C0E5B" w:rsidRDefault="00753360" w:rsidP="00ED7EAF">
      <w:pPr>
        <w:ind w:firstLine="180"/>
        <w:rPr>
          <w:sz w:val="21"/>
          <w:szCs w:val="21"/>
        </w:rPr>
      </w:pPr>
      <w:r w:rsidRPr="006C0E5B">
        <w:rPr>
          <w:sz w:val="21"/>
          <w:szCs w:val="21"/>
        </w:rPr>
        <w:t>Because a culture can completely change from what it began as, it can therefore not be timeless (given enough time, change in a culture is inevitable). If something is removed from that culture, or added to it,</w:t>
      </w:r>
      <w:r w:rsidR="00AC0119" w:rsidRPr="006C0E5B">
        <w:rPr>
          <w:sz w:val="21"/>
          <w:szCs w:val="21"/>
        </w:rPr>
        <w:t xml:space="preserve"> then</w:t>
      </w:r>
      <w:r w:rsidRPr="006C0E5B">
        <w:rPr>
          <w:sz w:val="21"/>
          <w:szCs w:val="21"/>
        </w:rPr>
        <w:t xml:space="preserve"> it is a different culture altogether. Winfried Corduan writes, </w:t>
      </w:r>
    </w:p>
    <w:p w14:paraId="40804328" w14:textId="77777777" w:rsidR="00753360" w:rsidRPr="006C0E5B" w:rsidRDefault="00753360" w:rsidP="00ED7EAF">
      <w:pPr>
        <w:ind w:firstLine="180"/>
        <w:rPr>
          <w:sz w:val="21"/>
          <w:szCs w:val="21"/>
        </w:rPr>
      </w:pPr>
    </w:p>
    <w:p w14:paraId="139D3631" w14:textId="0681C9CC" w:rsidR="00753360" w:rsidRPr="006C0E5B" w:rsidRDefault="00753360" w:rsidP="005372FB">
      <w:pPr>
        <w:ind w:left="180" w:firstLine="180"/>
        <w:rPr>
          <w:sz w:val="21"/>
          <w:szCs w:val="21"/>
        </w:rPr>
      </w:pPr>
      <w:r w:rsidRPr="006C0E5B">
        <w:rPr>
          <w:sz w:val="21"/>
          <w:szCs w:val="21"/>
        </w:rPr>
        <w:t xml:space="preserve">By the term </w:t>
      </w:r>
      <w:r w:rsidRPr="007F6C33">
        <w:rPr>
          <w:b/>
          <w:bCs/>
          <w:i/>
          <w:iCs/>
          <w:sz w:val="21"/>
          <w:szCs w:val="21"/>
        </w:rPr>
        <w:t>diffusion</w:t>
      </w:r>
      <w:r w:rsidRPr="006C0E5B">
        <w:rPr>
          <w:sz w:val="21"/>
          <w:szCs w:val="21"/>
        </w:rPr>
        <w:t xml:space="preserve">, I mean the distribution of cultural items apart from people changing their place of residence, e.g., by trade or imitation… On a more serious side, we see the global spread of cell phones. An even more significant example is the adoption of European business culture all over the world, which has included standard forms of dress, acceptance of common standards of measure, a protocol regulating standards of courtesy, sharing ‘business cards,’ deference to authority, and the </w:t>
      </w:r>
      <w:proofErr w:type="gramStart"/>
      <w:r w:rsidRPr="006C0E5B">
        <w:rPr>
          <w:sz w:val="21"/>
          <w:szCs w:val="21"/>
        </w:rPr>
        <w:t>manner in which</w:t>
      </w:r>
      <w:proofErr w:type="gramEnd"/>
      <w:r w:rsidRPr="006C0E5B">
        <w:rPr>
          <w:sz w:val="21"/>
          <w:szCs w:val="21"/>
        </w:rPr>
        <w:t xml:space="preserve"> negotiations are carried out, as well as some tacit agreements on what is and what is not legitimate business practice.</w:t>
      </w:r>
      <w:r w:rsidR="008A5665" w:rsidRPr="006C0E5B">
        <w:rPr>
          <w:rStyle w:val="FootnoteReference"/>
          <w:sz w:val="21"/>
          <w:szCs w:val="21"/>
        </w:rPr>
        <w:footnoteReference w:id="1"/>
      </w:r>
    </w:p>
    <w:p w14:paraId="1134B56B" w14:textId="77777777" w:rsidR="00753360" w:rsidRPr="006C0E5B" w:rsidRDefault="00753360" w:rsidP="00ED7EAF">
      <w:pPr>
        <w:ind w:firstLine="180"/>
        <w:rPr>
          <w:sz w:val="21"/>
          <w:szCs w:val="21"/>
        </w:rPr>
      </w:pPr>
      <w:r w:rsidRPr="006C0E5B">
        <w:rPr>
          <w:sz w:val="21"/>
          <w:szCs w:val="21"/>
        </w:rPr>
        <w:t xml:space="preserve"> </w:t>
      </w:r>
    </w:p>
    <w:p w14:paraId="2E208584" w14:textId="73D136ED" w:rsidR="00753360" w:rsidRPr="006C0E5B" w:rsidRDefault="00753360" w:rsidP="00ED7EAF">
      <w:pPr>
        <w:ind w:firstLine="180"/>
        <w:rPr>
          <w:sz w:val="21"/>
          <w:szCs w:val="21"/>
        </w:rPr>
      </w:pPr>
      <w:r w:rsidRPr="006C0E5B">
        <w:rPr>
          <w:sz w:val="21"/>
          <w:szCs w:val="21"/>
        </w:rPr>
        <w:t xml:space="preserve">Here we see obvious cases where </w:t>
      </w:r>
      <w:r w:rsidR="0092144F" w:rsidRPr="006C0E5B">
        <w:rPr>
          <w:sz w:val="21"/>
          <w:szCs w:val="21"/>
        </w:rPr>
        <w:t>behaviors</w:t>
      </w:r>
      <w:r w:rsidRPr="006C0E5B">
        <w:rPr>
          <w:sz w:val="21"/>
          <w:szCs w:val="21"/>
        </w:rPr>
        <w:t xml:space="preserve"> are added </w:t>
      </w:r>
      <w:r w:rsidR="0092144F" w:rsidRPr="006C0E5B">
        <w:rPr>
          <w:sz w:val="21"/>
          <w:szCs w:val="21"/>
        </w:rPr>
        <w:t>or</w:t>
      </w:r>
      <w:r w:rsidRPr="006C0E5B">
        <w:rPr>
          <w:sz w:val="21"/>
          <w:szCs w:val="21"/>
        </w:rPr>
        <w:t xml:space="preserve"> removed from cultures. </w:t>
      </w:r>
      <w:r w:rsidRPr="009C683E">
        <w:rPr>
          <w:b/>
          <w:bCs/>
          <w:i/>
          <w:iCs/>
          <w:sz w:val="21"/>
          <w:szCs w:val="21"/>
        </w:rPr>
        <w:t>Because any specific culture ha</w:t>
      </w:r>
      <w:r w:rsidR="007F6C33">
        <w:rPr>
          <w:b/>
          <w:bCs/>
          <w:i/>
          <w:iCs/>
          <w:sz w:val="21"/>
          <w:szCs w:val="21"/>
        </w:rPr>
        <w:t>ving</w:t>
      </w:r>
      <w:r w:rsidRPr="009C683E">
        <w:rPr>
          <w:b/>
          <w:bCs/>
          <w:i/>
          <w:iCs/>
          <w:sz w:val="21"/>
          <w:szCs w:val="21"/>
        </w:rPr>
        <w:t xml:space="preserve"> additions and subtractions to that culture, such a culture cannot therefore by nature</w:t>
      </w:r>
      <w:r w:rsidR="00670D00">
        <w:rPr>
          <w:b/>
          <w:bCs/>
          <w:i/>
          <w:iCs/>
          <w:sz w:val="21"/>
          <w:szCs w:val="21"/>
        </w:rPr>
        <w:t>,</w:t>
      </w:r>
      <w:r w:rsidRPr="009C683E">
        <w:rPr>
          <w:b/>
          <w:bCs/>
          <w:i/>
          <w:iCs/>
          <w:sz w:val="21"/>
          <w:szCs w:val="21"/>
        </w:rPr>
        <w:t xml:space="preserve"> be timeless</w:t>
      </w:r>
      <w:r w:rsidRPr="006C0E5B">
        <w:rPr>
          <w:sz w:val="21"/>
          <w:szCs w:val="21"/>
        </w:rPr>
        <w:t xml:space="preserve">. Not only this, but the culture had a specific time of birth, which also renders it to be finite. </w:t>
      </w:r>
      <w:r w:rsidRPr="009C683E">
        <w:rPr>
          <w:b/>
          <w:bCs/>
          <w:i/>
          <w:iCs/>
          <w:sz w:val="21"/>
          <w:szCs w:val="21"/>
        </w:rPr>
        <w:t xml:space="preserve">Because </w:t>
      </w:r>
      <w:r w:rsidR="00AE7122">
        <w:rPr>
          <w:b/>
          <w:bCs/>
          <w:i/>
          <w:iCs/>
          <w:sz w:val="21"/>
          <w:szCs w:val="21"/>
        </w:rPr>
        <w:t>every</w:t>
      </w:r>
      <w:r w:rsidRPr="009C683E">
        <w:rPr>
          <w:b/>
          <w:bCs/>
          <w:i/>
          <w:iCs/>
          <w:sz w:val="21"/>
          <w:szCs w:val="21"/>
        </w:rPr>
        <w:t xml:space="preserve"> culture is bound by time, this means that a</w:t>
      </w:r>
      <w:r w:rsidR="009C683E">
        <w:rPr>
          <w:b/>
          <w:bCs/>
          <w:i/>
          <w:iCs/>
          <w:sz w:val="21"/>
          <w:szCs w:val="21"/>
        </w:rPr>
        <w:t>ny</w:t>
      </w:r>
      <w:r w:rsidRPr="009C683E">
        <w:rPr>
          <w:b/>
          <w:bCs/>
          <w:i/>
          <w:iCs/>
          <w:sz w:val="21"/>
          <w:szCs w:val="21"/>
        </w:rPr>
        <w:t xml:space="preserve"> specific culture cannot be the thing </w:t>
      </w:r>
      <w:r w:rsidR="007B7675">
        <w:rPr>
          <w:b/>
          <w:bCs/>
          <w:i/>
          <w:iCs/>
          <w:sz w:val="21"/>
          <w:szCs w:val="21"/>
        </w:rPr>
        <w:t>which</w:t>
      </w:r>
      <w:r w:rsidRPr="009C683E">
        <w:rPr>
          <w:b/>
          <w:bCs/>
          <w:i/>
          <w:iCs/>
          <w:sz w:val="21"/>
          <w:szCs w:val="21"/>
        </w:rPr>
        <w:t xml:space="preserve"> one places his hope in</w:t>
      </w:r>
      <w:r w:rsidRPr="006C0E5B">
        <w:rPr>
          <w:sz w:val="21"/>
          <w:szCs w:val="21"/>
        </w:rPr>
        <w:t xml:space="preserve">. If we place our hope in something that has a life expectancy, then our hope will die with it. </w:t>
      </w:r>
    </w:p>
    <w:p w14:paraId="379EEA36" w14:textId="77777777" w:rsidR="00F822CB" w:rsidRPr="00D9740C" w:rsidRDefault="00F822CB" w:rsidP="00ED7EAF">
      <w:pPr>
        <w:ind w:firstLine="180"/>
        <w:rPr>
          <w:sz w:val="13"/>
          <w:szCs w:val="13"/>
        </w:rPr>
      </w:pPr>
    </w:p>
    <w:p w14:paraId="4043C2D6" w14:textId="272CD116" w:rsidR="00753360" w:rsidRPr="006C0E5B" w:rsidRDefault="00753360" w:rsidP="00A56D52">
      <w:pPr>
        <w:ind w:firstLine="180"/>
        <w:rPr>
          <w:sz w:val="21"/>
          <w:szCs w:val="21"/>
        </w:rPr>
      </w:pPr>
      <w:r w:rsidRPr="006C0E5B">
        <w:rPr>
          <w:sz w:val="21"/>
          <w:szCs w:val="21"/>
        </w:rPr>
        <w:t>1.     If people place their hope in something that has a life expectancy, then their hope will die with it.</w:t>
      </w:r>
    </w:p>
    <w:p w14:paraId="5D652694" w14:textId="7D5DF275" w:rsidR="00753360" w:rsidRPr="006C0E5B" w:rsidRDefault="00753360" w:rsidP="00A56D52">
      <w:pPr>
        <w:ind w:firstLine="180"/>
        <w:rPr>
          <w:sz w:val="21"/>
          <w:szCs w:val="21"/>
        </w:rPr>
      </w:pPr>
      <w:r w:rsidRPr="006C0E5B">
        <w:rPr>
          <w:sz w:val="21"/>
          <w:szCs w:val="21"/>
        </w:rPr>
        <w:t>2.     There are people who place their hope in their culture (which has a life expectancy).</w:t>
      </w:r>
    </w:p>
    <w:p w14:paraId="0C85D935" w14:textId="77777777" w:rsidR="00753360" w:rsidRPr="006C0E5B" w:rsidRDefault="00753360" w:rsidP="00ED7EAF">
      <w:pPr>
        <w:ind w:firstLine="180"/>
        <w:rPr>
          <w:sz w:val="21"/>
          <w:szCs w:val="21"/>
        </w:rPr>
      </w:pPr>
      <w:r w:rsidRPr="006C0E5B">
        <w:rPr>
          <w:sz w:val="21"/>
          <w:szCs w:val="21"/>
        </w:rPr>
        <w:t>3.     Therefore, their hope will die with their culture.</w:t>
      </w:r>
    </w:p>
    <w:p w14:paraId="05EA7DC8" w14:textId="77777777" w:rsidR="00753360" w:rsidRPr="006C0E5B" w:rsidRDefault="00753360" w:rsidP="00ED7EAF">
      <w:pPr>
        <w:ind w:firstLine="180"/>
        <w:rPr>
          <w:sz w:val="21"/>
          <w:szCs w:val="21"/>
        </w:rPr>
      </w:pPr>
    </w:p>
    <w:p w14:paraId="5A9E1B02" w14:textId="00D10564" w:rsidR="00F822CB" w:rsidRDefault="00753360" w:rsidP="00D37256">
      <w:pPr>
        <w:ind w:firstLine="180"/>
        <w:rPr>
          <w:sz w:val="21"/>
          <w:szCs w:val="21"/>
        </w:rPr>
      </w:pPr>
      <w:r w:rsidRPr="006C0E5B">
        <w:rPr>
          <w:sz w:val="21"/>
          <w:szCs w:val="21"/>
        </w:rPr>
        <w:t xml:space="preserve">This does not mean that culture is meaningless. </w:t>
      </w:r>
      <w:r w:rsidR="008D2F07">
        <w:rPr>
          <w:sz w:val="21"/>
          <w:szCs w:val="21"/>
        </w:rPr>
        <w:t xml:space="preserve">In the </w:t>
      </w:r>
      <w:r w:rsidR="008D2F07" w:rsidRPr="00C65736">
        <w:rPr>
          <w:b/>
          <w:bCs/>
          <w:sz w:val="21"/>
          <w:szCs w:val="21"/>
        </w:rPr>
        <w:t>First Nations Version</w:t>
      </w:r>
      <w:r w:rsidR="00AB1C3E">
        <w:rPr>
          <w:sz w:val="21"/>
          <w:szCs w:val="21"/>
        </w:rPr>
        <w:t xml:space="preserve"> of the New </w:t>
      </w:r>
      <w:r w:rsidR="00AB1C3E">
        <w:rPr>
          <w:sz w:val="21"/>
          <w:szCs w:val="21"/>
        </w:rPr>
        <w:t>Testament</w:t>
      </w:r>
      <w:r w:rsidR="008D2F07">
        <w:rPr>
          <w:sz w:val="21"/>
          <w:szCs w:val="21"/>
        </w:rPr>
        <w:t xml:space="preserve">, </w:t>
      </w:r>
      <w:r w:rsidRPr="006C0E5B">
        <w:rPr>
          <w:sz w:val="21"/>
          <w:szCs w:val="21"/>
        </w:rPr>
        <w:t>John the Apostle writes in Revelation</w:t>
      </w:r>
      <w:r w:rsidR="00771B8F" w:rsidRPr="006C0E5B">
        <w:rPr>
          <w:sz w:val="21"/>
          <w:szCs w:val="21"/>
        </w:rPr>
        <w:t xml:space="preserve"> 7:9-10</w:t>
      </w:r>
      <w:r w:rsidRPr="006C0E5B">
        <w:rPr>
          <w:sz w:val="21"/>
          <w:szCs w:val="21"/>
        </w:rPr>
        <w:t>, “</w:t>
      </w:r>
      <w:r w:rsidR="005D60A0" w:rsidRPr="006C0E5B">
        <w:rPr>
          <w:sz w:val="21"/>
          <w:szCs w:val="21"/>
        </w:rPr>
        <w:t>After this I saw a great crowd of people, too many</w:t>
      </w:r>
      <w:r w:rsidR="002F6623">
        <w:rPr>
          <w:sz w:val="21"/>
          <w:szCs w:val="21"/>
        </w:rPr>
        <w:t xml:space="preserve"> t</w:t>
      </w:r>
      <w:r w:rsidR="005D60A0" w:rsidRPr="006C0E5B">
        <w:rPr>
          <w:sz w:val="21"/>
          <w:szCs w:val="21"/>
        </w:rPr>
        <w:t>o count, from every nation, tribe, clan</w:t>
      </w:r>
      <w:r w:rsidR="00512A83" w:rsidRPr="006C0E5B">
        <w:rPr>
          <w:sz w:val="21"/>
          <w:szCs w:val="21"/>
        </w:rPr>
        <w:t>, and language. They were standing before the seat of honor and before the Lamb, dressed in pure white regalia, holding palm tree branches in their hands. They lifted their voices and shouted, ‘The power to set us free and make us whole belongs to the Great Spirit who sits upon the seat of honor, and to the Lamb’” (FNV)</w:t>
      </w:r>
      <w:r w:rsidR="00D9740C">
        <w:rPr>
          <w:rStyle w:val="FootnoteReference"/>
          <w:sz w:val="21"/>
          <w:szCs w:val="21"/>
        </w:rPr>
        <w:footnoteReference w:id="2"/>
      </w:r>
      <w:r w:rsidR="00512A83" w:rsidRPr="006C0E5B">
        <w:rPr>
          <w:sz w:val="21"/>
          <w:szCs w:val="21"/>
        </w:rPr>
        <w:t>.</w:t>
      </w:r>
      <w:r w:rsidRPr="006C0E5B">
        <w:rPr>
          <w:sz w:val="21"/>
          <w:szCs w:val="21"/>
        </w:rPr>
        <w:t xml:space="preserve"> </w:t>
      </w:r>
      <w:r w:rsidR="0092144F" w:rsidRPr="006C0E5B">
        <w:rPr>
          <w:sz w:val="21"/>
          <w:szCs w:val="21"/>
        </w:rPr>
        <w:t>So,</w:t>
      </w:r>
      <w:r w:rsidRPr="006C0E5B">
        <w:rPr>
          <w:sz w:val="21"/>
          <w:szCs w:val="21"/>
        </w:rPr>
        <w:t xml:space="preserve"> John recognized all tribes and nations and </w:t>
      </w:r>
      <w:r w:rsidR="00C82262" w:rsidRPr="006C0E5B">
        <w:rPr>
          <w:sz w:val="21"/>
          <w:szCs w:val="21"/>
        </w:rPr>
        <w:t>clan</w:t>
      </w:r>
      <w:r w:rsidRPr="006C0E5B">
        <w:rPr>
          <w:sz w:val="21"/>
          <w:szCs w:val="21"/>
        </w:rPr>
        <w:t>s and languages, who were in heaven. In other words, there must be an element of such things that are interwoven in the fabric of our being, but th</w:t>
      </w:r>
      <w:r w:rsidR="00636415">
        <w:rPr>
          <w:sz w:val="21"/>
          <w:szCs w:val="21"/>
        </w:rPr>
        <w:t>ese are</w:t>
      </w:r>
      <w:r w:rsidRPr="006C0E5B">
        <w:rPr>
          <w:sz w:val="21"/>
          <w:szCs w:val="21"/>
        </w:rPr>
        <w:t xml:space="preserve"> still not our </w:t>
      </w:r>
      <w:r w:rsidRPr="006C0E5B">
        <w:rPr>
          <w:i/>
          <w:iCs/>
          <w:sz w:val="21"/>
          <w:szCs w:val="21"/>
        </w:rPr>
        <w:t>identity</w:t>
      </w:r>
      <w:r w:rsidRPr="006C0E5B">
        <w:rPr>
          <w:sz w:val="21"/>
          <w:szCs w:val="21"/>
        </w:rPr>
        <w:t>…</w:t>
      </w:r>
    </w:p>
    <w:p w14:paraId="4468B09D" w14:textId="77777777" w:rsidR="007E5536" w:rsidRPr="004351C2" w:rsidRDefault="007E5536" w:rsidP="00D37256">
      <w:pPr>
        <w:ind w:firstLine="180"/>
        <w:rPr>
          <w:sz w:val="10"/>
          <w:szCs w:val="10"/>
        </w:rPr>
      </w:pPr>
    </w:p>
    <w:p w14:paraId="772B0EFA" w14:textId="34508F46" w:rsidR="00D2163D" w:rsidRPr="009D6B62" w:rsidRDefault="00F822CB" w:rsidP="00831D7B">
      <w:pPr>
        <w:jc w:val="center"/>
        <w:rPr>
          <w:rFonts w:ascii="Algerian" w:hAnsi="Algerian"/>
          <w:sz w:val="36"/>
          <w:szCs w:val="36"/>
          <w:u w:val="single"/>
        </w:rPr>
      </w:pPr>
      <w:r w:rsidRPr="009D6B62">
        <w:rPr>
          <w:rFonts w:ascii="Algerian" w:hAnsi="Algerian"/>
          <w:sz w:val="36"/>
          <w:szCs w:val="36"/>
          <w:u w:val="single"/>
        </w:rPr>
        <w:t>Identity</w:t>
      </w:r>
    </w:p>
    <w:p w14:paraId="532C85CB" w14:textId="251374C9" w:rsidR="00753360" w:rsidRPr="006C0E5B" w:rsidRDefault="00753360" w:rsidP="00ED7EAF">
      <w:pPr>
        <w:ind w:firstLine="180"/>
        <w:rPr>
          <w:sz w:val="21"/>
          <w:szCs w:val="21"/>
        </w:rPr>
      </w:pPr>
      <w:r w:rsidRPr="006C0E5B">
        <w:rPr>
          <w:sz w:val="21"/>
          <w:szCs w:val="21"/>
        </w:rPr>
        <w:t>Identity that is truly significant can only be found in H</w:t>
      </w:r>
      <w:r w:rsidR="00F822CB" w:rsidRPr="006C0E5B">
        <w:rPr>
          <w:sz w:val="21"/>
          <w:szCs w:val="21"/>
        </w:rPr>
        <w:t>im</w:t>
      </w:r>
      <w:r w:rsidRPr="006C0E5B">
        <w:rPr>
          <w:sz w:val="21"/>
          <w:szCs w:val="21"/>
        </w:rPr>
        <w:t xml:space="preserve"> who is eternal, that is, Christ. Notice the above Bible passage says that every tribe, </w:t>
      </w:r>
      <w:r w:rsidR="00D2163D" w:rsidRPr="006C0E5B">
        <w:rPr>
          <w:sz w:val="21"/>
          <w:szCs w:val="21"/>
        </w:rPr>
        <w:t>clan</w:t>
      </w:r>
      <w:r w:rsidRPr="006C0E5B">
        <w:rPr>
          <w:sz w:val="21"/>
          <w:szCs w:val="21"/>
        </w:rPr>
        <w:t xml:space="preserve">, nation, and language, which means, “You are all </w:t>
      </w:r>
      <w:r w:rsidRPr="00636415">
        <w:rPr>
          <w:b/>
          <w:bCs/>
          <w:i/>
          <w:iCs/>
          <w:sz w:val="21"/>
          <w:szCs w:val="21"/>
        </w:rPr>
        <w:t>one</w:t>
      </w:r>
      <w:r w:rsidRPr="006C0E5B">
        <w:rPr>
          <w:sz w:val="21"/>
          <w:szCs w:val="21"/>
        </w:rPr>
        <w:t xml:space="preserve"> </w:t>
      </w:r>
      <w:r w:rsidRPr="00CB3F03">
        <w:rPr>
          <w:b/>
          <w:bCs/>
          <w:i/>
          <w:iCs/>
          <w:sz w:val="21"/>
          <w:szCs w:val="21"/>
        </w:rPr>
        <w:t>in Christ Jesus</w:t>
      </w:r>
      <w:r w:rsidRPr="006C0E5B">
        <w:rPr>
          <w:sz w:val="21"/>
          <w:szCs w:val="21"/>
        </w:rPr>
        <w:t>.”</w:t>
      </w:r>
      <w:r w:rsidR="00CC4037" w:rsidRPr="006C0E5B">
        <w:rPr>
          <w:rStyle w:val="FootnoteReference"/>
          <w:sz w:val="21"/>
          <w:szCs w:val="21"/>
        </w:rPr>
        <w:footnoteReference w:id="3"/>
      </w:r>
    </w:p>
    <w:p w14:paraId="1FAEDC35" w14:textId="77777777" w:rsidR="00F822CB" w:rsidRPr="00D9740C" w:rsidRDefault="00F822CB" w:rsidP="00ED7EAF">
      <w:pPr>
        <w:ind w:firstLine="180"/>
        <w:rPr>
          <w:sz w:val="10"/>
          <w:szCs w:val="10"/>
        </w:rPr>
      </w:pPr>
    </w:p>
    <w:p w14:paraId="4E895B4A" w14:textId="182B7EEC" w:rsidR="00753360" w:rsidRPr="006C0E5B" w:rsidRDefault="00753360" w:rsidP="00A56D52">
      <w:pPr>
        <w:ind w:firstLine="180"/>
        <w:rPr>
          <w:sz w:val="21"/>
          <w:szCs w:val="21"/>
        </w:rPr>
      </w:pPr>
      <w:r w:rsidRPr="006C0E5B">
        <w:rPr>
          <w:sz w:val="21"/>
          <w:szCs w:val="21"/>
        </w:rPr>
        <w:t xml:space="preserve">1.     Identity in Christ is where one finds true hope. </w:t>
      </w:r>
    </w:p>
    <w:p w14:paraId="7B2B43B7" w14:textId="57B0E67F" w:rsidR="00753360" w:rsidRPr="006C0E5B" w:rsidRDefault="00753360" w:rsidP="00A56D52">
      <w:pPr>
        <w:ind w:firstLine="180"/>
        <w:rPr>
          <w:sz w:val="21"/>
          <w:szCs w:val="21"/>
        </w:rPr>
      </w:pPr>
      <w:r w:rsidRPr="006C0E5B">
        <w:rPr>
          <w:sz w:val="21"/>
          <w:szCs w:val="21"/>
        </w:rPr>
        <w:t>2.     Some people do not have their identity in Christ, but only identify in their heritage and culture.</w:t>
      </w:r>
    </w:p>
    <w:p w14:paraId="4358E722" w14:textId="6A6952D6" w:rsidR="00D2163D" w:rsidRDefault="00753360" w:rsidP="00822C41">
      <w:pPr>
        <w:ind w:firstLine="180"/>
        <w:rPr>
          <w:sz w:val="21"/>
          <w:szCs w:val="21"/>
        </w:rPr>
      </w:pPr>
      <w:r w:rsidRPr="006C0E5B">
        <w:rPr>
          <w:sz w:val="21"/>
          <w:szCs w:val="21"/>
        </w:rPr>
        <w:t xml:space="preserve">3.     Therefore, some people are without true hope. </w:t>
      </w:r>
    </w:p>
    <w:p w14:paraId="31580362" w14:textId="77777777" w:rsidR="00DF3524" w:rsidRPr="00D9740C" w:rsidRDefault="00DF3524" w:rsidP="00822C41">
      <w:pPr>
        <w:ind w:firstLine="180"/>
        <w:rPr>
          <w:sz w:val="10"/>
          <w:szCs w:val="10"/>
        </w:rPr>
      </w:pPr>
    </w:p>
    <w:p w14:paraId="07C1CCD0" w14:textId="062EA24A" w:rsidR="00F822CB" w:rsidRPr="006C0E5B" w:rsidRDefault="00753360" w:rsidP="00CF20AB">
      <w:pPr>
        <w:ind w:firstLine="180"/>
        <w:rPr>
          <w:sz w:val="21"/>
          <w:szCs w:val="21"/>
        </w:rPr>
      </w:pPr>
      <w:r w:rsidRPr="006C0E5B">
        <w:rPr>
          <w:sz w:val="21"/>
          <w:szCs w:val="21"/>
        </w:rPr>
        <w:t xml:space="preserve">One finds true hope in Christ alone because He alone </w:t>
      </w:r>
      <w:r w:rsidR="00961C77" w:rsidRPr="006C0E5B">
        <w:rPr>
          <w:sz w:val="21"/>
          <w:szCs w:val="21"/>
        </w:rPr>
        <w:t>i</w:t>
      </w:r>
      <w:r w:rsidRPr="006C0E5B">
        <w:rPr>
          <w:sz w:val="21"/>
          <w:szCs w:val="21"/>
        </w:rPr>
        <w:t xml:space="preserve">s God </w:t>
      </w:r>
      <w:r w:rsidR="00961C77" w:rsidRPr="006C0E5B">
        <w:rPr>
          <w:sz w:val="21"/>
          <w:szCs w:val="21"/>
        </w:rPr>
        <w:t xml:space="preserve">and </w:t>
      </w:r>
      <w:r w:rsidRPr="006C0E5B">
        <w:rPr>
          <w:sz w:val="21"/>
          <w:szCs w:val="21"/>
        </w:rPr>
        <w:t xml:space="preserve">is timeless. </w:t>
      </w:r>
      <w:r w:rsidRPr="006C0E5B">
        <w:rPr>
          <w:b/>
          <w:bCs/>
          <w:i/>
          <w:iCs/>
          <w:sz w:val="21"/>
          <w:szCs w:val="21"/>
        </w:rPr>
        <w:t>Identity that cannot be taken away from a person can only be found in something that is not invented by man</w:t>
      </w:r>
      <w:r w:rsidRPr="006C0E5B">
        <w:rPr>
          <w:sz w:val="21"/>
          <w:szCs w:val="21"/>
        </w:rPr>
        <w:t xml:space="preserve">. </w:t>
      </w:r>
      <w:r w:rsidR="002F39A7" w:rsidRPr="006C0E5B">
        <w:rPr>
          <w:sz w:val="21"/>
          <w:szCs w:val="21"/>
        </w:rPr>
        <w:t>This is important to understand because t</w:t>
      </w:r>
      <w:r w:rsidR="00E771B9" w:rsidRPr="006C0E5B">
        <w:rPr>
          <w:sz w:val="21"/>
          <w:szCs w:val="21"/>
        </w:rPr>
        <w:t>hat which we identify in determines our eternity.</w:t>
      </w:r>
    </w:p>
    <w:p w14:paraId="54EF53DE" w14:textId="388769E8" w:rsidR="00753360" w:rsidRPr="006C0E5B" w:rsidRDefault="00753360" w:rsidP="00A56D52">
      <w:pPr>
        <w:ind w:firstLine="180"/>
        <w:rPr>
          <w:sz w:val="21"/>
          <w:szCs w:val="21"/>
        </w:rPr>
      </w:pPr>
      <w:r w:rsidRPr="006C0E5B">
        <w:rPr>
          <w:sz w:val="21"/>
          <w:szCs w:val="21"/>
        </w:rPr>
        <w:lastRenderedPageBreak/>
        <w:t>1.     If my identity is in Christ alone, then I will live forever.</w:t>
      </w:r>
    </w:p>
    <w:p w14:paraId="215294C6" w14:textId="3DF6C5F8" w:rsidR="00753360" w:rsidRPr="006C0E5B" w:rsidRDefault="00753360" w:rsidP="00A56D52">
      <w:pPr>
        <w:ind w:firstLine="180"/>
        <w:rPr>
          <w:sz w:val="21"/>
          <w:szCs w:val="21"/>
        </w:rPr>
      </w:pPr>
      <w:r w:rsidRPr="006C0E5B">
        <w:rPr>
          <w:sz w:val="21"/>
          <w:szCs w:val="21"/>
        </w:rPr>
        <w:t>2.     My identity is in Christ alone.</w:t>
      </w:r>
    </w:p>
    <w:p w14:paraId="52308D62" w14:textId="3F158905" w:rsidR="00753360" w:rsidRPr="006C0E5B" w:rsidRDefault="00753360" w:rsidP="00A56D52">
      <w:pPr>
        <w:ind w:firstLine="180"/>
        <w:rPr>
          <w:sz w:val="21"/>
          <w:szCs w:val="21"/>
        </w:rPr>
      </w:pPr>
      <w:r w:rsidRPr="006C0E5B">
        <w:rPr>
          <w:sz w:val="21"/>
          <w:szCs w:val="21"/>
        </w:rPr>
        <w:t>3.     Therefore, I will live forever.</w:t>
      </w:r>
    </w:p>
    <w:p w14:paraId="5B67A59B" w14:textId="77777777" w:rsidR="00F822CB" w:rsidRPr="006C0E5B" w:rsidRDefault="00F822CB" w:rsidP="00A56D52">
      <w:pPr>
        <w:ind w:firstLine="180"/>
        <w:rPr>
          <w:sz w:val="21"/>
          <w:szCs w:val="21"/>
        </w:rPr>
      </w:pPr>
    </w:p>
    <w:p w14:paraId="436775C9" w14:textId="28843C5A" w:rsidR="005F0986" w:rsidRDefault="00753360" w:rsidP="007C170F">
      <w:pPr>
        <w:ind w:firstLine="180"/>
        <w:rPr>
          <w:sz w:val="21"/>
          <w:szCs w:val="21"/>
        </w:rPr>
      </w:pPr>
      <w:r w:rsidRPr="006C0E5B">
        <w:rPr>
          <w:sz w:val="21"/>
          <w:szCs w:val="21"/>
        </w:rPr>
        <w:t xml:space="preserve">This is the reason why John witnessed all these people before the </w:t>
      </w:r>
      <w:r w:rsidR="00152422" w:rsidRPr="006C0E5B">
        <w:rPr>
          <w:sz w:val="21"/>
          <w:szCs w:val="21"/>
        </w:rPr>
        <w:t>Great Spirit who sits upon the seat of honor</w:t>
      </w:r>
      <w:r w:rsidRPr="006C0E5B">
        <w:rPr>
          <w:sz w:val="21"/>
          <w:szCs w:val="21"/>
        </w:rPr>
        <w:t xml:space="preserve">. Because they (we) all have their (our) identity in Christ alone. </w:t>
      </w:r>
      <w:proofErr w:type="gramStart"/>
      <w:r w:rsidRPr="006C0E5B">
        <w:rPr>
          <w:sz w:val="21"/>
          <w:szCs w:val="21"/>
        </w:rPr>
        <w:t>True identity</w:t>
      </w:r>
      <w:proofErr w:type="gramEnd"/>
      <w:r w:rsidRPr="006C0E5B">
        <w:rPr>
          <w:sz w:val="21"/>
          <w:szCs w:val="21"/>
        </w:rPr>
        <w:t xml:space="preserve"> is in Christ first and in </w:t>
      </w:r>
      <w:r w:rsidR="00A40DA0">
        <w:rPr>
          <w:sz w:val="21"/>
          <w:szCs w:val="21"/>
        </w:rPr>
        <w:t xml:space="preserve">Him </w:t>
      </w:r>
      <w:r w:rsidRPr="006C0E5B">
        <w:rPr>
          <w:sz w:val="21"/>
          <w:szCs w:val="21"/>
        </w:rPr>
        <w:t>alone. One’s value and significance as a human being does not come from where he came from, as in where he was born, but one’s value comes from Jesus, who created him.</w:t>
      </w:r>
      <w:r w:rsidR="00F822CB" w:rsidRPr="006C0E5B">
        <w:rPr>
          <w:rStyle w:val="FootnoteReference"/>
          <w:sz w:val="21"/>
          <w:szCs w:val="21"/>
        </w:rPr>
        <w:footnoteReference w:id="4"/>
      </w:r>
      <w:r w:rsidRPr="006C0E5B">
        <w:rPr>
          <w:sz w:val="21"/>
          <w:szCs w:val="21"/>
        </w:rPr>
        <w:t xml:space="preserve"> </w:t>
      </w:r>
      <w:r w:rsidR="00A11B53">
        <w:rPr>
          <w:sz w:val="21"/>
          <w:szCs w:val="21"/>
        </w:rPr>
        <w:t>A person’s</w:t>
      </w:r>
      <w:r w:rsidRPr="006C0E5B">
        <w:rPr>
          <w:sz w:val="21"/>
          <w:szCs w:val="21"/>
        </w:rPr>
        <w:t xml:space="preserve"> </w:t>
      </w:r>
      <w:r w:rsidR="00010CA8">
        <w:rPr>
          <w:sz w:val="21"/>
          <w:szCs w:val="21"/>
        </w:rPr>
        <w:t xml:space="preserve">value and </w:t>
      </w:r>
      <w:r w:rsidRPr="006C0E5B">
        <w:rPr>
          <w:sz w:val="21"/>
          <w:szCs w:val="21"/>
        </w:rPr>
        <w:t xml:space="preserve">significance comes from the </w:t>
      </w:r>
      <w:r w:rsidR="00010CA8">
        <w:rPr>
          <w:sz w:val="21"/>
          <w:szCs w:val="21"/>
        </w:rPr>
        <w:t>fact</w:t>
      </w:r>
      <w:r w:rsidRPr="006C0E5B">
        <w:rPr>
          <w:sz w:val="21"/>
          <w:szCs w:val="21"/>
        </w:rPr>
        <w:t xml:space="preserve"> that he was created out of love by </w:t>
      </w:r>
      <w:r w:rsidR="000571D2" w:rsidRPr="006C0E5B">
        <w:rPr>
          <w:sz w:val="21"/>
          <w:szCs w:val="21"/>
        </w:rPr>
        <w:t>our Creator</w:t>
      </w:r>
      <w:r w:rsidRPr="006C0E5B">
        <w:rPr>
          <w:sz w:val="21"/>
          <w:szCs w:val="21"/>
        </w:rPr>
        <w:t>.</w:t>
      </w:r>
      <w:r w:rsidR="008C76EB">
        <w:rPr>
          <w:sz w:val="21"/>
          <w:szCs w:val="21"/>
        </w:rPr>
        <w:t xml:space="preserve"> This means that you are intrinsically valuable as a human being.</w:t>
      </w:r>
    </w:p>
    <w:p w14:paraId="0184AD4A" w14:textId="77777777" w:rsidR="007C170F" w:rsidRPr="004351C2" w:rsidRDefault="007C170F" w:rsidP="007C170F">
      <w:pPr>
        <w:ind w:firstLine="180"/>
        <w:rPr>
          <w:sz w:val="10"/>
          <w:szCs w:val="10"/>
        </w:rPr>
      </w:pPr>
    </w:p>
    <w:p w14:paraId="2AFD4F6B" w14:textId="7BA07027" w:rsidR="005F0986" w:rsidRPr="00CF3D6D" w:rsidRDefault="005F0986" w:rsidP="00C1597B">
      <w:pPr>
        <w:jc w:val="center"/>
        <w:rPr>
          <w:rFonts w:ascii="Algerian" w:hAnsi="Algerian"/>
          <w:bCs/>
          <w:sz w:val="24"/>
          <w:szCs w:val="24"/>
        </w:rPr>
      </w:pPr>
      <w:r w:rsidRPr="00CF3D6D">
        <w:rPr>
          <w:rFonts w:ascii="Algerian" w:hAnsi="Algerian"/>
          <w:bCs/>
          <w:sz w:val="36"/>
          <w:szCs w:val="36"/>
          <w:u w:val="single"/>
        </w:rPr>
        <w:t>The True Hope</w:t>
      </w:r>
    </w:p>
    <w:p w14:paraId="64BA83CA" w14:textId="53869634" w:rsidR="005F0986" w:rsidRPr="006C0E5B" w:rsidRDefault="005F0986" w:rsidP="005F0986">
      <w:pPr>
        <w:rPr>
          <w:sz w:val="21"/>
          <w:szCs w:val="21"/>
        </w:rPr>
      </w:pPr>
      <w:r w:rsidRPr="006C0E5B">
        <w:rPr>
          <w:sz w:val="21"/>
          <w:szCs w:val="21"/>
        </w:rPr>
        <w:t xml:space="preserve">Heritage or culture offers no </w:t>
      </w:r>
      <w:r w:rsidR="004D7404">
        <w:rPr>
          <w:sz w:val="21"/>
          <w:szCs w:val="21"/>
        </w:rPr>
        <w:t>ultimate</w:t>
      </w:r>
      <w:r w:rsidRPr="006C0E5B">
        <w:rPr>
          <w:sz w:val="21"/>
          <w:szCs w:val="21"/>
        </w:rPr>
        <w:t xml:space="preserve"> hope. </w:t>
      </w:r>
    </w:p>
    <w:p w14:paraId="2BF511A0" w14:textId="34B4FE3F" w:rsidR="000F0C74" w:rsidRDefault="005F0986" w:rsidP="00366925">
      <w:pPr>
        <w:ind w:firstLine="180"/>
        <w:rPr>
          <w:sz w:val="21"/>
          <w:szCs w:val="21"/>
        </w:rPr>
      </w:pPr>
      <w:r w:rsidRPr="006C0E5B">
        <w:rPr>
          <w:sz w:val="21"/>
          <w:szCs w:val="21"/>
        </w:rPr>
        <w:t>Jesus offers something greater: Eternal life! Everyone acknowledges that there is right and wrong and that it</w:t>
      </w:r>
      <w:r w:rsidR="006E54C7">
        <w:rPr>
          <w:sz w:val="21"/>
          <w:szCs w:val="21"/>
        </w:rPr>
        <w:t xml:space="preserve"> all</w:t>
      </w:r>
      <w:r w:rsidRPr="006C0E5B">
        <w:rPr>
          <w:sz w:val="21"/>
          <w:szCs w:val="21"/>
        </w:rPr>
        <w:t xml:space="preserve"> must be </w:t>
      </w:r>
      <w:r w:rsidR="006E54C7">
        <w:rPr>
          <w:sz w:val="21"/>
          <w:szCs w:val="21"/>
        </w:rPr>
        <w:t>made right</w:t>
      </w:r>
      <w:r w:rsidRPr="006C0E5B">
        <w:rPr>
          <w:sz w:val="21"/>
          <w:szCs w:val="21"/>
        </w:rPr>
        <w:t>. This is a good start. The Bible teaches that all will come to the place of judgment</w:t>
      </w:r>
      <w:r w:rsidR="009439CC">
        <w:rPr>
          <w:sz w:val="21"/>
          <w:szCs w:val="21"/>
        </w:rPr>
        <w:t>, because all have failed Creator (Romans 3:23)</w:t>
      </w:r>
      <w:r w:rsidRPr="006C0E5B">
        <w:rPr>
          <w:sz w:val="21"/>
          <w:szCs w:val="21"/>
        </w:rPr>
        <w:t xml:space="preserve">, but that those who </w:t>
      </w:r>
      <w:r w:rsidRPr="009439CC">
        <w:rPr>
          <w:i/>
          <w:iCs/>
          <w:sz w:val="21"/>
          <w:szCs w:val="21"/>
        </w:rPr>
        <w:t>have</w:t>
      </w:r>
      <w:r w:rsidRPr="006C0E5B">
        <w:rPr>
          <w:sz w:val="21"/>
          <w:szCs w:val="21"/>
        </w:rPr>
        <w:t xml:space="preserve"> Jesus (1 John 5:11-12), will not fall under this judgment because Jesus takes away our sins (moral failures) (Ephesians 2:8-9; Romans 6:23; John 1:29). This is where our expectant hope lies as followers of Christ. In Jesus alone we find real meaning, value and purpose for our lives. He desires a personal relationship with all people</w:t>
      </w:r>
      <w:r w:rsidR="000F29F5">
        <w:rPr>
          <w:sz w:val="21"/>
          <w:szCs w:val="21"/>
        </w:rPr>
        <w:t>…. With you!</w:t>
      </w:r>
      <w:r w:rsidRPr="006C0E5B">
        <w:rPr>
          <w:sz w:val="21"/>
          <w:szCs w:val="21"/>
        </w:rPr>
        <w:t xml:space="preserve"> “The Great Spirit loves this world of human beings so deeply he gave us his Son—the only Son who fully represents him. All who trust in </w:t>
      </w:r>
      <w:proofErr w:type="gramStart"/>
      <w:r w:rsidRPr="006C0E5B">
        <w:rPr>
          <w:sz w:val="21"/>
          <w:szCs w:val="21"/>
        </w:rPr>
        <w:t>him</w:t>
      </w:r>
      <w:proofErr w:type="gramEnd"/>
      <w:r w:rsidRPr="006C0E5B">
        <w:rPr>
          <w:sz w:val="21"/>
          <w:szCs w:val="21"/>
        </w:rPr>
        <w:t xml:space="preserve"> and his way will not come to a bad end but will have the life of the world to come that never fades away, full of beauty and harmony. Creator </w:t>
      </w:r>
      <w:r w:rsidRPr="006C0E5B">
        <w:rPr>
          <w:sz w:val="21"/>
          <w:szCs w:val="21"/>
        </w:rPr>
        <w:t>did not send his Son to decide against the people of this world, but to set them free from the worthless ways of the world.” (John 3:16-17 FNV).</w:t>
      </w:r>
    </w:p>
    <w:p w14:paraId="17FC4576" w14:textId="0DF51921" w:rsidR="005D0A90" w:rsidRDefault="005D0A90" w:rsidP="00366925">
      <w:pPr>
        <w:ind w:firstLine="180"/>
        <w:rPr>
          <w:sz w:val="21"/>
          <w:szCs w:val="21"/>
        </w:rPr>
      </w:pPr>
      <w:r>
        <w:rPr>
          <w:sz w:val="21"/>
          <w:szCs w:val="21"/>
        </w:rPr>
        <w:t>Respond by placing your trust and hope in Him today: “If you will lift up your voice and make it known that Creator Sets Free (Jesus) is the Honored Chief over all the earth, and trust in your heart that the Great Spirit has raised him from the dead, you will be set free and made whole” Romans 10:9 FNV). Doing this marks the beginning of your new relationship with your Creator!</w:t>
      </w:r>
      <w:r w:rsidR="00AB1EFA">
        <w:rPr>
          <w:sz w:val="21"/>
          <w:szCs w:val="21"/>
        </w:rPr>
        <w:t xml:space="preserve"> </w:t>
      </w:r>
    </w:p>
    <w:p w14:paraId="3493FB98" w14:textId="77777777" w:rsidR="007C170F" w:rsidRPr="007C170F" w:rsidRDefault="007C170F" w:rsidP="007C170F">
      <w:pPr>
        <w:ind w:firstLine="360"/>
      </w:pPr>
    </w:p>
    <w:p w14:paraId="73B1F8CB" w14:textId="77777777" w:rsidR="00372338" w:rsidRPr="003F4C0F" w:rsidRDefault="00372338" w:rsidP="00372338">
      <w:pPr>
        <w:jc w:val="center"/>
        <w:rPr>
          <w:rFonts w:ascii="Algerian" w:hAnsi="Algerian"/>
          <w:sz w:val="24"/>
          <w:szCs w:val="24"/>
        </w:rPr>
      </w:pPr>
      <w:r w:rsidRPr="009D6B62">
        <w:rPr>
          <w:rFonts w:ascii="Algerian" w:hAnsi="Algerian"/>
          <w:bCs/>
          <w:sz w:val="24"/>
          <w:szCs w:val="24"/>
          <w:u w:val="single"/>
        </w:rPr>
        <w:t xml:space="preserve">Good questions to </w:t>
      </w:r>
      <w:r w:rsidR="0012169A" w:rsidRPr="009D6B62">
        <w:rPr>
          <w:rFonts w:ascii="Algerian" w:hAnsi="Algerian"/>
          <w:bCs/>
          <w:sz w:val="24"/>
          <w:szCs w:val="24"/>
          <w:u w:val="single"/>
        </w:rPr>
        <w:t>think about</w:t>
      </w:r>
      <w:r w:rsidRPr="003F4C0F">
        <w:rPr>
          <w:rFonts w:ascii="Algerian" w:hAnsi="Algerian"/>
          <w:sz w:val="24"/>
          <w:szCs w:val="24"/>
        </w:rPr>
        <w:t>:</w:t>
      </w:r>
    </w:p>
    <w:tbl>
      <w:tblPr>
        <w:tblStyle w:val="TableGrid"/>
        <w:tblW w:w="0" w:type="auto"/>
        <w:tblLook w:val="04A0" w:firstRow="1" w:lastRow="0" w:firstColumn="1" w:lastColumn="0" w:noHBand="0" w:noVBand="1"/>
      </w:tblPr>
      <w:tblGrid>
        <w:gridCol w:w="4280"/>
      </w:tblGrid>
      <w:tr w:rsidR="00372338" w:rsidRPr="006C0E5B" w14:paraId="2E9B93CD" w14:textId="77777777" w:rsidTr="008C2C45">
        <w:tc>
          <w:tcPr>
            <w:tcW w:w="4280" w:type="dxa"/>
          </w:tcPr>
          <w:p w14:paraId="0DA28381" w14:textId="0CD62136" w:rsidR="00372338" w:rsidRPr="006C0E5B" w:rsidRDefault="004C1450" w:rsidP="008C2C45">
            <w:pPr>
              <w:rPr>
                <w:bCs/>
                <w:iCs/>
                <w:sz w:val="21"/>
                <w:szCs w:val="21"/>
              </w:rPr>
            </w:pPr>
            <w:r>
              <w:rPr>
                <w:bCs/>
                <w:iCs/>
                <w:sz w:val="21"/>
                <w:szCs w:val="21"/>
              </w:rPr>
              <w:t>What do I really identify in, first and foremost?</w:t>
            </w:r>
          </w:p>
        </w:tc>
      </w:tr>
      <w:tr w:rsidR="00372338" w:rsidRPr="006C0E5B" w14:paraId="11353006" w14:textId="77777777" w:rsidTr="008C2C45">
        <w:tc>
          <w:tcPr>
            <w:tcW w:w="4280" w:type="dxa"/>
          </w:tcPr>
          <w:p w14:paraId="2181F232" w14:textId="77777777" w:rsidR="00372338" w:rsidRPr="006C0E5B" w:rsidRDefault="0012169A" w:rsidP="008C2C45">
            <w:pPr>
              <w:rPr>
                <w:sz w:val="21"/>
                <w:szCs w:val="21"/>
              </w:rPr>
            </w:pPr>
            <w:r w:rsidRPr="006C0E5B">
              <w:rPr>
                <w:sz w:val="21"/>
                <w:szCs w:val="21"/>
              </w:rPr>
              <w:t>Where do I place my hope on a day to day basis?</w:t>
            </w:r>
            <w:r w:rsidR="00372338" w:rsidRPr="006C0E5B">
              <w:rPr>
                <w:sz w:val="21"/>
                <w:szCs w:val="21"/>
              </w:rPr>
              <w:t xml:space="preserve"> </w:t>
            </w:r>
          </w:p>
        </w:tc>
      </w:tr>
      <w:tr w:rsidR="00372338" w:rsidRPr="006C0E5B" w14:paraId="0C1BD6E7" w14:textId="77777777" w:rsidTr="008C2C45">
        <w:tc>
          <w:tcPr>
            <w:tcW w:w="4280" w:type="dxa"/>
          </w:tcPr>
          <w:p w14:paraId="40801113" w14:textId="3DFA6937" w:rsidR="00372338" w:rsidRPr="006C0E5B" w:rsidRDefault="004802AE" w:rsidP="00D530E0">
            <w:pPr>
              <w:rPr>
                <w:sz w:val="21"/>
                <w:szCs w:val="21"/>
              </w:rPr>
            </w:pPr>
            <w:r>
              <w:rPr>
                <w:sz w:val="21"/>
                <w:szCs w:val="21"/>
              </w:rPr>
              <w:t>Does my value as a human being really exist in my heritage or culture, or is there more to it?</w:t>
            </w:r>
          </w:p>
        </w:tc>
      </w:tr>
      <w:tr w:rsidR="00372338" w:rsidRPr="006C0E5B" w14:paraId="3C33AFF5" w14:textId="77777777" w:rsidTr="008C2C45">
        <w:tc>
          <w:tcPr>
            <w:tcW w:w="4280" w:type="dxa"/>
          </w:tcPr>
          <w:p w14:paraId="23101CF5" w14:textId="204FDA34" w:rsidR="00372338" w:rsidRPr="006C0E5B" w:rsidRDefault="004C1450" w:rsidP="0012169A">
            <w:pPr>
              <w:rPr>
                <w:sz w:val="21"/>
                <w:szCs w:val="21"/>
              </w:rPr>
            </w:pPr>
            <w:r>
              <w:rPr>
                <w:sz w:val="21"/>
                <w:szCs w:val="21"/>
              </w:rPr>
              <w:t xml:space="preserve">Do I </w:t>
            </w:r>
            <w:r w:rsidR="004802AE">
              <w:rPr>
                <w:sz w:val="21"/>
                <w:szCs w:val="21"/>
              </w:rPr>
              <w:t xml:space="preserve">truly </w:t>
            </w:r>
            <w:r>
              <w:rPr>
                <w:sz w:val="21"/>
                <w:szCs w:val="21"/>
              </w:rPr>
              <w:t>realize that I am defined by more than where I was born?</w:t>
            </w:r>
          </w:p>
        </w:tc>
      </w:tr>
      <w:tr w:rsidR="00372338" w:rsidRPr="006C0E5B" w14:paraId="52B82546" w14:textId="77777777" w:rsidTr="008C2C45">
        <w:tc>
          <w:tcPr>
            <w:tcW w:w="4280" w:type="dxa"/>
          </w:tcPr>
          <w:p w14:paraId="25F21263" w14:textId="082F6784" w:rsidR="00372338" w:rsidRPr="004C1450" w:rsidRDefault="004802AE" w:rsidP="008C2C45">
            <w:pPr>
              <w:rPr>
                <w:sz w:val="21"/>
                <w:szCs w:val="21"/>
              </w:rPr>
            </w:pPr>
            <w:r>
              <w:rPr>
                <w:sz w:val="21"/>
                <w:szCs w:val="21"/>
              </w:rPr>
              <w:t>If I am intrinsically valuable, would suicide ever be a true to life option?</w:t>
            </w:r>
          </w:p>
        </w:tc>
      </w:tr>
      <w:tr w:rsidR="004802AE" w:rsidRPr="006C0E5B" w14:paraId="6A7BAF92" w14:textId="77777777" w:rsidTr="008C2C45">
        <w:tc>
          <w:tcPr>
            <w:tcW w:w="4280" w:type="dxa"/>
          </w:tcPr>
          <w:p w14:paraId="7D7AC8F1" w14:textId="0CC1B7D9" w:rsidR="004802AE" w:rsidRPr="006C0E5B" w:rsidRDefault="00543B10" w:rsidP="004802AE">
            <w:pPr>
              <w:rPr>
                <w:sz w:val="21"/>
                <w:szCs w:val="21"/>
              </w:rPr>
            </w:pPr>
            <w:r>
              <w:rPr>
                <w:sz w:val="21"/>
                <w:szCs w:val="21"/>
              </w:rPr>
              <w:t>Do I realize that Creator truly loves me?</w:t>
            </w:r>
            <w:r w:rsidR="000668D1">
              <w:rPr>
                <w:sz w:val="21"/>
                <w:szCs w:val="21"/>
              </w:rPr>
              <w:t xml:space="preserve"> Is it an accident or coincidence that I have read this?</w:t>
            </w:r>
          </w:p>
        </w:tc>
      </w:tr>
    </w:tbl>
    <w:p w14:paraId="137BF392" w14:textId="77777777" w:rsidR="00372338" w:rsidRDefault="00372338" w:rsidP="000059DF">
      <w:pPr>
        <w:jc w:val="center"/>
        <w:rPr>
          <w:sz w:val="21"/>
          <w:szCs w:val="21"/>
        </w:rPr>
      </w:pPr>
      <w:r w:rsidRPr="006C0E5B">
        <w:rPr>
          <w:sz w:val="21"/>
          <w:szCs w:val="21"/>
        </w:rPr>
        <w:br/>
      </w:r>
      <w:r w:rsidRPr="006C0E5B">
        <w:rPr>
          <w:b/>
          <w:sz w:val="21"/>
          <w:szCs w:val="21"/>
          <w:u w:val="single"/>
        </w:rPr>
        <w:t>For more information and material, visit</w:t>
      </w:r>
      <w:r w:rsidRPr="006C0E5B">
        <w:rPr>
          <w:sz w:val="21"/>
          <w:szCs w:val="21"/>
        </w:rPr>
        <w:t>:</w:t>
      </w:r>
    </w:p>
    <w:p w14:paraId="38327CA8" w14:textId="77777777" w:rsidR="00372338" w:rsidRPr="006C0E5B" w:rsidRDefault="00372338" w:rsidP="000059DF">
      <w:pPr>
        <w:rPr>
          <w:sz w:val="21"/>
          <w:szCs w:val="21"/>
          <w:u w:val="single"/>
        </w:rPr>
      </w:pPr>
    </w:p>
    <w:p w14:paraId="02FE2A1F" w14:textId="3173BF47" w:rsidR="00372338" w:rsidRDefault="009439CC" w:rsidP="00372338">
      <w:pPr>
        <w:jc w:val="center"/>
        <w:rPr>
          <w:sz w:val="21"/>
          <w:szCs w:val="21"/>
          <w:u w:val="single"/>
        </w:rPr>
      </w:pPr>
      <w:r w:rsidRPr="009439CC">
        <w:rPr>
          <w:sz w:val="21"/>
          <w:szCs w:val="21"/>
          <w:u w:val="single"/>
        </w:rPr>
        <w:t>https://apologeticsandevidence.blogspot.com/2022/10/using-apologetics-and-hermeneutics-in.html</w:t>
      </w:r>
    </w:p>
    <w:p w14:paraId="54593AC7" w14:textId="77777777" w:rsidR="009439CC" w:rsidRPr="009439CC" w:rsidRDefault="009439CC" w:rsidP="00372338">
      <w:pPr>
        <w:jc w:val="center"/>
        <w:rPr>
          <w:sz w:val="21"/>
          <w:szCs w:val="21"/>
        </w:rPr>
      </w:pPr>
    </w:p>
    <w:p w14:paraId="6BA2AAEB" w14:textId="77777777" w:rsidR="00372338" w:rsidRPr="006C0E5B" w:rsidRDefault="00372338" w:rsidP="00372338">
      <w:pPr>
        <w:jc w:val="center"/>
        <w:rPr>
          <w:sz w:val="21"/>
          <w:szCs w:val="21"/>
          <w:u w:val="single"/>
        </w:rPr>
      </w:pPr>
      <w:r w:rsidRPr="006C0E5B">
        <w:rPr>
          <w:sz w:val="21"/>
          <w:szCs w:val="21"/>
          <w:u w:val="single"/>
        </w:rPr>
        <w:t>www.facebook.com/ApologeticsAndEvidence/</w:t>
      </w:r>
    </w:p>
    <w:p w14:paraId="5E51A9EF" w14:textId="77777777" w:rsidR="00F25CF1" w:rsidRDefault="00F25CF1" w:rsidP="00372338">
      <w:pPr>
        <w:ind w:right="-30"/>
        <w:rPr>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00"/>
      </w:tblGrid>
      <w:tr w:rsidR="00372338" w14:paraId="1EE3CC07" w14:textId="77777777" w:rsidTr="008C2C45">
        <w:tc>
          <w:tcPr>
            <w:tcW w:w="1980" w:type="dxa"/>
          </w:tcPr>
          <w:p w14:paraId="142A03BC" w14:textId="77777777" w:rsidR="00372338" w:rsidRDefault="00372338" w:rsidP="008C2C45">
            <w:pPr>
              <w:ind w:right="-30"/>
              <w:jc w:val="center"/>
              <w:rPr>
                <w:sz w:val="16"/>
                <w:szCs w:val="16"/>
              </w:rPr>
            </w:pPr>
            <w:r>
              <w:rPr>
                <w:sz w:val="16"/>
                <w:szCs w:val="16"/>
              </w:rPr>
              <w:br/>
            </w:r>
            <w:r w:rsidRPr="0004677D">
              <w:rPr>
                <w:sz w:val="16"/>
                <w:szCs w:val="16"/>
              </w:rPr>
              <w:t>(Permission is granted to make copies of this pamphlet and to distribute them, provided this is done free of Charge and without altering the content.)</w:t>
            </w:r>
          </w:p>
        </w:tc>
        <w:tc>
          <w:tcPr>
            <w:tcW w:w="2300" w:type="dxa"/>
            <w:shd w:val="clear" w:color="auto" w:fill="auto"/>
          </w:tcPr>
          <w:p w14:paraId="2ADDED42" w14:textId="77777777" w:rsidR="006B7B18" w:rsidRDefault="00372338" w:rsidP="006B7B18">
            <w:pPr>
              <w:ind w:right="-30"/>
              <w:jc w:val="center"/>
              <w:rPr>
                <w:sz w:val="16"/>
                <w:szCs w:val="16"/>
              </w:rPr>
            </w:pPr>
            <w:r>
              <w:rPr>
                <w:noProof/>
                <w:sz w:val="16"/>
                <w:szCs w:val="16"/>
              </w:rPr>
              <w:drawing>
                <wp:inline distT="0" distB="0" distL="0" distR="0" wp14:anchorId="20B4B8E4" wp14:editId="5025CC55">
                  <wp:extent cx="1066358" cy="10191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589" cy="1047113"/>
                          </a:xfrm>
                          <a:prstGeom prst="rect">
                            <a:avLst/>
                          </a:prstGeom>
                        </pic:spPr>
                      </pic:pic>
                    </a:graphicData>
                  </a:graphic>
                </wp:inline>
              </w:drawing>
            </w:r>
          </w:p>
        </w:tc>
      </w:tr>
    </w:tbl>
    <w:p w14:paraId="5CB2DDDE" w14:textId="77777777" w:rsidR="003A0471" w:rsidRDefault="003A0471" w:rsidP="00372338">
      <w:pPr>
        <w:rPr>
          <w:b/>
          <w:sz w:val="24"/>
          <w:szCs w:val="24"/>
        </w:rPr>
      </w:pPr>
    </w:p>
    <w:p w14:paraId="1507C375" w14:textId="77777777" w:rsidR="00C63950" w:rsidRPr="003A0471" w:rsidRDefault="00C63950" w:rsidP="00C63950">
      <w:pPr>
        <w:keepLines/>
        <w:rPr>
          <w:b/>
          <w:sz w:val="40"/>
          <w:szCs w:val="40"/>
        </w:rPr>
      </w:pPr>
    </w:p>
    <w:p w14:paraId="39889C49" w14:textId="576C2A54" w:rsidR="00372338" w:rsidRDefault="00A0638C" w:rsidP="00C63950">
      <w:pPr>
        <w:keepLines/>
        <w:rPr>
          <w:b/>
          <w:sz w:val="72"/>
          <w:szCs w:val="72"/>
        </w:rPr>
      </w:pPr>
      <w:r>
        <w:rPr>
          <w:b/>
          <w:noProof/>
          <w:sz w:val="72"/>
          <w:szCs w:val="72"/>
        </w:rPr>
        <mc:AlternateContent>
          <mc:Choice Requires="wps">
            <w:drawing>
              <wp:anchor distT="0" distB="0" distL="114300" distR="114300" simplePos="0" relativeHeight="251662336" behindDoc="0" locked="0" layoutInCell="1" allowOverlap="1" wp14:anchorId="657656B7" wp14:editId="2A758F99">
                <wp:simplePos x="0" y="0"/>
                <wp:positionH relativeFrom="column">
                  <wp:posOffset>1905000</wp:posOffset>
                </wp:positionH>
                <wp:positionV relativeFrom="paragraph">
                  <wp:posOffset>-41910</wp:posOffset>
                </wp:positionV>
                <wp:extent cx="571500" cy="583777"/>
                <wp:effectExtent l="12700" t="0" r="25400" b="13335"/>
                <wp:wrapNone/>
                <wp:docPr id="1651863269" name="Collate 2"/>
                <wp:cNvGraphicFramePr/>
                <a:graphic xmlns:a="http://schemas.openxmlformats.org/drawingml/2006/main">
                  <a:graphicData uri="http://schemas.microsoft.com/office/word/2010/wordprocessingShape">
                    <wps:wsp>
                      <wps:cNvSpPr/>
                      <wps:spPr>
                        <a:xfrm>
                          <a:off x="0" y="0"/>
                          <a:ext cx="571500" cy="583777"/>
                        </a:xfrm>
                        <a:prstGeom prst="flowChartCollat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96B96" id="_x0000_t125" coordsize="21600,21600" o:spt="125" path="m21600,21600l,21600,21600,,,xe">
                <v:stroke joinstyle="miter"/>
                <v:path o:extrusionok="f" gradientshapeok="t" o:connecttype="custom" o:connectlocs="10800,0;10800,10800;10800,21600" textboxrect="5400,5400,16200,16200"/>
              </v:shapetype>
              <v:shape id="Collate 2" o:spid="_x0000_s1026" type="#_x0000_t125" style="position:absolute;margin-left:150pt;margin-top:-3.3pt;width:45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" fillcolor="black [3200]" strokecolor="black [480]" strokeweight="1pt"/>
            </w:pict>
          </mc:Fallback>
        </mc:AlternateContent>
      </w:r>
      <w:r>
        <w:rPr>
          <w:b/>
          <w:noProof/>
          <w:sz w:val="72"/>
          <w:szCs w:val="72"/>
        </w:rPr>
        <mc:AlternateContent>
          <mc:Choice Requires="wps">
            <w:drawing>
              <wp:anchor distT="0" distB="0" distL="114300" distR="114300" simplePos="0" relativeHeight="251659264" behindDoc="0" locked="0" layoutInCell="1" allowOverlap="1" wp14:anchorId="5C674CCD" wp14:editId="74157E85">
                <wp:simplePos x="0" y="0"/>
                <wp:positionH relativeFrom="column">
                  <wp:posOffset>1032510</wp:posOffset>
                </wp:positionH>
                <wp:positionV relativeFrom="paragraph">
                  <wp:posOffset>-70274</wp:posOffset>
                </wp:positionV>
                <wp:extent cx="681567" cy="612140"/>
                <wp:effectExtent l="12700" t="12700" r="17145" b="22860"/>
                <wp:wrapNone/>
                <wp:docPr id="1661525452" name="Decision 1"/>
                <wp:cNvGraphicFramePr/>
                <a:graphic xmlns:a="http://schemas.openxmlformats.org/drawingml/2006/main">
                  <a:graphicData uri="http://schemas.microsoft.com/office/word/2010/wordprocessingShape">
                    <wps:wsp>
                      <wps:cNvSpPr/>
                      <wps:spPr>
                        <a:xfrm>
                          <a:off x="0" y="0"/>
                          <a:ext cx="681567" cy="612140"/>
                        </a:xfrm>
                        <a:prstGeom prst="flowChartDecision">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8580DB" id="_x0000_t110" coordsize="21600,21600" o:spt="110" path="m10800,l,10800,10800,21600,21600,10800xe">
                <v:stroke joinstyle="miter"/>
                <v:path gradientshapeok="t" o:connecttype="rect" textboxrect="5400,5400,16200,16200"/>
              </v:shapetype>
              <v:shape id="Decision 1" o:spid="_x0000_s1026" type="#_x0000_t110" style="position:absolute;margin-left:81.3pt;margin-top:-5.55pt;width:53.65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" fillcolor="black [3200]" strokecolor="black [480]" strokeweight="1pt"/>
            </w:pict>
          </mc:Fallback>
        </mc:AlternateContent>
      </w:r>
      <w:r>
        <w:rPr>
          <w:b/>
          <w:noProof/>
          <w:sz w:val="72"/>
          <w:szCs w:val="72"/>
        </w:rPr>
        <mc:AlternateContent>
          <mc:Choice Requires="wps">
            <w:drawing>
              <wp:anchor distT="0" distB="0" distL="114300" distR="114300" simplePos="0" relativeHeight="251660288" behindDoc="0" locked="0" layoutInCell="1" allowOverlap="1" wp14:anchorId="6BE31905" wp14:editId="346CA176">
                <wp:simplePos x="0" y="0"/>
                <wp:positionH relativeFrom="column">
                  <wp:posOffset>262043</wp:posOffset>
                </wp:positionH>
                <wp:positionV relativeFrom="paragraph">
                  <wp:posOffset>-30268</wp:posOffset>
                </wp:positionV>
                <wp:extent cx="571500" cy="575733"/>
                <wp:effectExtent l="12700" t="0" r="25400" b="8890"/>
                <wp:wrapNone/>
                <wp:docPr id="1863177348" name="Collate 2"/>
                <wp:cNvGraphicFramePr/>
                <a:graphic xmlns:a="http://schemas.openxmlformats.org/drawingml/2006/main">
                  <a:graphicData uri="http://schemas.microsoft.com/office/word/2010/wordprocessingShape">
                    <wps:wsp>
                      <wps:cNvSpPr/>
                      <wps:spPr>
                        <a:xfrm>
                          <a:off x="0" y="0"/>
                          <a:ext cx="571500" cy="575733"/>
                        </a:xfrm>
                        <a:prstGeom prst="flowChartCollat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7A73F" id="Collate 2" o:spid="_x0000_s1026" type="#_x0000_t125" style="position:absolute;margin-left:20.65pt;margin-top:-2.4pt;width:4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" fillcolor="black [3200]" strokecolor="black [480]" strokeweight="1pt"/>
            </w:pict>
          </mc:Fallback>
        </mc:AlternateContent>
      </w:r>
    </w:p>
    <w:p w14:paraId="4AEE3FB0" w14:textId="77777777" w:rsidR="00A0638C" w:rsidRPr="003A0471" w:rsidRDefault="00A0638C" w:rsidP="00C63950">
      <w:pPr>
        <w:keepLines/>
        <w:jc w:val="center"/>
        <w:rPr>
          <w:b/>
          <w:sz w:val="40"/>
          <w:szCs w:val="40"/>
        </w:rPr>
      </w:pPr>
    </w:p>
    <w:p w14:paraId="46A323A3" w14:textId="03E2BC24" w:rsidR="00372338" w:rsidRPr="00B75A9F" w:rsidRDefault="00660B28" w:rsidP="00B75A9F">
      <w:pPr>
        <w:keepLines/>
        <w:jc w:val="center"/>
        <w:rPr>
          <w:rFonts w:ascii="Algerian" w:hAnsi="Algerian"/>
          <w:bCs/>
          <w:sz w:val="68"/>
          <w:szCs w:val="68"/>
        </w:rPr>
      </w:pPr>
      <w:r w:rsidRPr="009D6B62">
        <w:rPr>
          <w:rFonts w:ascii="Algerian" w:hAnsi="Algerian"/>
          <w:bCs/>
          <w:sz w:val="68"/>
          <w:szCs w:val="68"/>
        </w:rPr>
        <w:t xml:space="preserve">With </w:t>
      </w:r>
      <w:r w:rsidR="00C6266E" w:rsidRPr="009D6B62">
        <w:rPr>
          <w:rFonts w:ascii="Algerian" w:hAnsi="Algerian"/>
          <w:bCs/>
          <w:sz w:val="68"/>
          <w:szCs w:val="68"/>
        </w:rPr>
        <w:t>Whom</w:t>
      </w:r>
      <w:r w:rsidRPr="009D6B62">
        <w:rPr>
          <w:rFonts w:ascii="Algerian" w:hAnsi="Algerian"/>
          <w:bCs/>
          <w:sz w:val="68"/>
          <w:szCs w:val="68"/>
        </w:rPr>
        <w:t xml:space="preserve"> </w:t>
      </w:r>
      <w:r w:rsidR="00F71924" w:rsidRPr="009D6B62">
        <w:rPr>
          <w:rFonts w:ascii="Algerian" w:hAnsi="Algerian"/>
          <w:bCs/>
          <w:sz w:val="68"/>
          <w:szCs w:val="68"/>
        </w:rPr>
        <w:t>D</w:t>
      </w:r>
      <w:r w:rsidRPr="009D6B62">
        <w:rPr>
          <w:rFonts w:ascii="Algerian" w:hAnsi="Algerian"/>
          <w:bCs/>
          <w:sz w:val="68"/>
          <w:szCs w:val="68"/>
        </w:rPr>
        <w:t xml:space="preserve">o </w:t>
      </w:r>
      <w:r w:rsidR="00C6266E" w:rsidRPr="009D6B62">
        <w:rPr>
          <w:rFonts w:ascii="Algerian" w:hAnsi="Algerian"/>
          <w:bCs/>
          <w:sz w:val="68"/>
          <w:szCs w:val="68"/>
        </w:rPr>
        <w:t>Y</w:t>
      </w:r>
      <w:r w:rsidRPr="009D6B62">
        <w:rPr>
          <w:rFonts w:ascii="Algerian" w:hAnsi="Algerian"/>
          <w:bCs/>
          <w:sz w:val="68"/>
          <w:szCs w:val="68"/>
        </w:rPr>
        <w:t xml:space="preserve">ou </w:t>
      </w:r>
      <w:r w:rsidR="00C6266E" w:rsidRPr="009D6B62">
        <w:rPr>
          <w:rFonts w:ascii="Algerian" w:hAnsi="Algerian"/>
          <w:bCs/>
          <w:sz w:val="68"/>
          <w:szCs w:val="68"/>
        </w:rPr>
        <w:t>Identify</w:t>
      </w:r>
      <w:r w:rsidRPr="009D6B62">
        <w:rPr>
          <w:rFonts w:ascii="Algerian" w:hAnsi="Algerian"/>
          <w:bCs/>
          <w:sz w:val="68"/>
          <w:szCs w:val="68"/>
        </w:rPr>
        <w:t>?</w:t>
      </w:r>
    </w:p>
    <w:p w14:paraId="7CCB7E13" w14:textId="77777777" w:rsidR="00B75A9F" w:rsidRPr="00B75A9F" w:rsidRDefault="00B75A9F" w:rsidP="00C63950">
      <w:pPr>
        <w:keepLines/>
        <w:jc w:val="center"/>
        <w:rPr>
          <w:sz w:val="40"/>
          <w:szCs w:val="40"/>
        </w:rPr>
      </w:pPr>
    </w:p>
    <w:p w14:paraId="7765AB0D" w14:textId="77777777" w:rsidR="00372338" w:rsidRDefault="00372338" w:rsidP="00C63950">
      <w:pPr>
        <w:keepLines/>
        <w:jc w:val="center"/>
      </w:pPr>
    </w:p>
    <w:p w14:paraId="7A816F17" w14:textId="77777777" w:rsidR="00A0638C" w:rsidRDefault="00A0638C" w:rsidP="00C63950">
      <w:pPr>
        <w:keepLines/>
        <w:rPr>
          <w:b/>
          <w:sz w:val="72"/>
          <w:szCs w:val="72"/>
        </w:rPr>
      </w:pPr>
      <w:r>
        <w:rPr>
          <w:b/>
          <w:noProof/>
          <w:sz w:val="72"/>
          <w:szCs w:val="72"/>
        </w:rPr>
        <mc:AlternateContent>
          <mc:Choice Requires="wps">
            <w:drawing>
              <wp:anchor distT="0" distB="0" distL="114300" distR="114300" simplePos="0" relativeHeight="251666432" behindDoc="0" locked="0" layoutInCell="1" allowOverlap="1" wp14:anchorId="528FC6E8" wp14:editId="70CE8E5E">
                <wp:simplePos x="0" y="0"/>
                <wp:positionH relativeFrom="column">
                  <wp:posOffset>1905000</wp:posOffset>
                </wp:positionH>
                <wp:positionV relativeFrom="paragraph">
                  <wp:posOffset>-41910</wp:posOffset>
                </wp:positionV>
                <wp:extent cx="571500" cy="583777"/>
                <wp:effectExtent l="12700" t="0" r="25400" b="13335"/>
                <wp:wrapNone/>
                <wp:docPr id="750965335" name="Collate 2"/>
                <wp:cNvGraphicFramePr/>
                <a:graphic xmlns:a="http://schemas.openxmlformats.org/drawingml/2006/main">
                  <a:graphicData uri="http://schemas.microsoft.com/office/word/2010/wordprocessingShape">
                    <wps:wsp>
                      <wps:cNvSpPr/>
                      <wps:spPr>
                        <a:xfrm>
                          <a:off x="0" y="0"/>
                          <a:ext cx="571500" cy="583777"/>
                        </a:xfrm>
                        <a:prstGeom prst="flowChartCollat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0EEF1" id="Collate 2" o:spid="_x0000_s1026" type="#_x0000_t125" style="position:absolute;margin-left:150pt;margin-top:-3.3pt;width:45pt;height:4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" fillcolor="black [3200]" strokecolor="black [480]" strokeweight="1pt"/>
            </w:pict>
          </mc:Fallback>
        </mc:AlternateContent>
      </w:r>
      <w:r>
        <w:rPr>
          <w:b/>
          <w:noProof/>
          <w:sz w:val="72"/>
          <w:szCs w:val="72"/>
        </w:rPr>
        <mc:AlternateContent>
          <mc:Choice Requires="wps">
            <w:drawing>
              <wp:anchor distT="0" distB="0" distL="114300" distR="114300" simplePos="0" relativeHeight="251664384" behindDoc="0" locked="0" layoutInCell="1" allowOverlap="1" wp14:anchorId="3F388F0E" wp14:editId="77D4DCEE">
                <wp:simplePos x="0" y="0"/>
                <wp:positionH relativeFrom="column">
                  <wp:posOffset>1032510</wp:posOffset>
                </wp:positionH>
                <wp:positionV relativeFrom="paragraph">
                  <wp:posOffset>-70274</wp:posOffset>
                </wp:positionV>
                <wp:extent cx="681567" cy="612140"/>
                <wp:effectExtent l="12700" t="12700" r="17145" b="22860"/>
                <wp:wrapNone/>
                <wp:docPr id="574553229" name="Decision 1"/>
                <wp:cNvGraphicFramePr/>
                <a:graphic xmlns:a="http://schemas.openxmlformats.org/drawingml/2006/main">
                  <a:graphicData uri="http://schemas.microsoft.com/office/word/2010/wordprocessingShape">
                    <wps:wsp>
                      <wps:cNvSpPr/>
                      <wps:spPr>
                        <a:xfrm>
                          <a:off x="0" y="0"/>
                          <a:ext cx="681567" cy="612140"/>
                        </a:xfrm>
                        <a:prstGeom prst="flowChartDecision">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E1D8E7" id="Decision 1" o:spid="_x0000_s1026" type="#_x0000_t110" style="position:absolute;margin-left:81.3pt;margin-top:-5.55pt;width:53.65pt;height:4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" fillcolor="black [3200]" strokecolor="black [480]" strokeweight="1pt"/>
            </w:pict>
          </mc:Fallback>
        </mc:AlternateContent>
      </w:r>
      <w:r>
        <w:rPr>
          <w:b/>
          <w:noProof/>
          <w:sz w:val="72"/>
          <w:szCs w:val="72"/>
        </w:rPr>
        <mc:AlternateContent>
          <mc:Choice Requires="wps">
            <w:drawing>
              <wp:anchor distT="0" distB="0" distL="114300" distR="114300" simplePos="0" relativeHeight="251665408" behindDoc="0" locked="0" layoutInCell="1" allowOverlap="1" wp14:anchorId="3C2C964A" wp14:editId="158E6A3B">
                <wp:simplePos x="0" y="0"/>
                <wp:positionH relativeFrom="column">
                  <wp:posOffset>262043</wp:posOffset>
                </wp:positionH>
                <wp:positionV relativeFrom="paragraph">
                  <wp:posOffset>-30268</wp:posOffset>
                </wp:positionV>
                <wp:extent cx="571500" cy="575733"/>
                <wp:effectExtent l="12700" t="0" r="25400" b="8890"/>
                <wp:wrapNone/>
                <wp:docPr id="412391512" name="Collate 2"/>
                <wp:cNvGraphicFramePr/>
                <a:graphic xmlns:a="http://schemas.openxmlformats.org/drawingml/2006/main">
                  <a:graphicData uri="http://schemas.microsoft.com/office/word/2010/wordprocessingShape">
                    <wps:wsp>
                      <wps:cNvSpPr/>
                      <wps:spPr>
                        <a:xfrm>
                          <a:off x="0" y="0"/>
                          <a:ext cx="571500" cy="575733"/>
                        </a:xfrm>
                        <a:prstGeom prst="flowChartCollat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34A9A" id="Collate 2" o:spid="_x0000_s1026" type="#_x0000_t125" style="position:absolute;margin-left:20.65pt;margin-top:-2.4pt;width:4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" fillcolor="black [3200]" strokecolor="black [480]" strokeweight="1pt"/>
            </w:pict>
          </mc:Fallback>
        </mc:AlternateContent>
      </w:r>
    </w:p>
    <w:p w14:paraId="20EB83F1" w14:textId="77777777" w:rsidR="00B75A9F" w:rsidRDefault="00B75A9F" w:rsidP="00B75A9F">
      <w:pPr>
        <w:keepLines/>
        <w:jc w:val="center"/>
        <w:rPr>
          <w:i/>
        </w:rPr>
      </w:pPr>
    </w:p>
    <w:p w14:paraId="58F3DB41" w14:textId="2B66C6F6" w:rsidR="00B75A9F" w:rsidRPr="00834E04" w:rsidRDefault="00B75A9F" w:rsidP="00B75A9F">
      <w:pPr>
        <w:keepLines/>
        <w:jc w:val="center"/>
        <w:rPr>
          <w:i/>
        </w:rPr>
      </w:pPr>
      <w:r w:rsidRPr="00834E04">
        <w:rPr>
          <w:i/>
        </w:rPr>
        <w:t>“</w:t>
      </w:r>
      <w:r w:rsidRPr="007515AF">
        <w:rPr>
          <w:bCs/>
          <w:i/>
        </w:rPr>
        <w:t>Contend</w:t>
      </w:r>
      <w:r>
        <w:t xml:space="preserve"> </w:t>
      </w:r>
      <w:r w:rsidRPr="00834E04">
        <w:rPr>
          <w:i/>
        </w:rPr>
        <w:t xml:space="preserve">for the faith that was </w:t>
      </w:r>
      <w:proofErr w:type="gramStart"/>
      <w:r w:rsidRPr="00834E04">
        <w:rPr>
          <w:i/>
        </w:rPr>
        <w:t>once</w:t>
      </w:r>
      <w:proofErr w:type="gramEnd"/>
      <w:r w:rsidRPr="00834E04">
        <w:rPr>
          <w:i/>
        </w:rPr>
        <w:t xml:space="preserve"> </w:t>
      </w:r>
    </w:p>
    <w:p w14:paraId="1E2F1FF0" w14:textId="77777777" w:rsidR="00B75A9F" w:rsidRDefault="00B75A9F" w:rsidP="00B75A9F">
      <w:pPr>
        <w:keepLines/>
        <w:jc w:val="center"/>
      </w:pPr>
      <w:r w:rsidRPr="00834E04">
        <w:rPr>
          <w:i/>
        </w:rPr>
        <w:t>for all delivered to the saints.”</w:t>
      </w:r>
      <w:r>
        <w:t xml:space="preserve"> </w:t>
      </w:r>
    </w:p>
    <w:p w14:paraId="126000D8" w14:textId="1280C89E" w:rsidR="00372338" w:rsidRDefault="00B75A9F" w:rsidP="00B75A9F">
      <w:pPr>
        <w:keepLines/>
        <w:jc w:val="center"/>
      </w:pPr>
      <w:r>
        <w:t>~Jude 3</w:t>
      </w:r>
    </w:p>
    <w:p w14:paraId="7A9E29C1" w14:textId="3718B732" w:rsidR="00F33894" w:rsidRDefault="00372338" w:rsidP="00C74C1A">
      <w:pPr>
        <w:keepLines/>
        <w:jc w:val="center"/>
      </w:pPr>
      <w:r>
        <w:rPr>
          <w:noProof/>
        </w:rPr>
        <w:drawing>
          <wp:inline distT="0" distB="0" distL="0" distR="0" wp14:anchorId="551CB9FC" wp14:editId="4A17E1F8">
            <wp:extent cx="2724150" cy="1798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dhi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150" cy="1798338"/>
                    </a:xfrm>
                    <a:prstGeom prst="rect">
                      <a:avLst/>
                    </a:prstGeom>
                  </pic:spPr>
                </pic:pic>
              </a:graphicData>
            </a:graphic>
          </wp:inline>
        </w:drawing>
      </w:r>
    </w:p>
    <w:sectPr w:rsidR="00F33894" w:rsidSect="00372338">
      <w:pgSz w:w="15840" w:h="12240" w:orient="landscape"/>
      <w:pgMar w:top="720" w:right="720" w:bottom="720" w:left="63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A3ED" w14:textId="77777777" w:rsidR="000E07C5" w:rsidRDefault="000E07C5" w:rsidP="008A5665">
      <w:r>
        <w:separator/>
      </w:r>
    </w:p>
  </w:endnote>
  <w:endnote w:type="continuationSeparator" w:id="0">
    <w:p w14:paraId="055A2E9A" w14:textId="77777777" w:rsidR="000E07C5" w:rsidRDefault="000E07C5" w:rsidP="008A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E10B" w14:textId="77777777" w:rsidR="000E07C5" w:rsidRDefault="000E07C5" w:rsidP="008A5665">
      <w:r>
        <w:separator/>
      </w:r>
    </w:p>
  </w:footnote>
  <w:footnote w:type="continuationSeparator" w:id="0">
    <w:p w14:paraId="6A60D5CE" w14:textId="77777777" w:rsidR="000E07C5" w:rsidRDefault="000E07C5" w:rsidP="008A5665">
      <w:r>
        <w:continuationSeparator/>
      </w:r>
    </w:p>
  </w:footnote>
  <w:footnote w:id="1">
    <w:p w14:paraId="3C273AA1" w14:textId="7334DEE7" w:rsidR="008A5665" w:rsidRDefault="008A5665">
      <w:pPr>
        <w:pStyle w:val="FootnoteText"/>
      </w:pPr>
      <w:r>
        <w:rPr>
          <w:rStyle w:val="FootnoteReference"/>
        </w:rPr>
        <w:footnoteRef/>
      </w:r>
      <w:r>
        <w:t xml:space="preserve"> </w:t>
      </w:r>
      <w:r w:rsidRPr="008A5665">
        <w:rPr>
          <w:sz w:val="16"/>
          <w:szCs w:val="16"/>
        </w:rPr>
        <w:t xml:space="preserve">Winfried Corduan, </w:t>
      </w:r>
      <w:r w:rsidRPr="001A5034">
        <w:rPr>
          <w:i/>
          <w:iCs/>
          <w:sz w:val="16"/>
          <w:szCs w:val="16"/>
        </w:rPr>
        <w:t>In the Beginning God: A Fresh Look at the Case for Original Monotheism</w:t>
      </w:r>
      <w:r w:rsidRPr="008A5665">
        <w:rPr>
          <w:sz w:val="16"/>
          <w:szCs w:val="16"/>
        </w:rPr>
        <w:t xml:space="preserve"> (Nashville: B&amp;H Publishing Group, 2013), 147</w:t>
      </w:r>
      <w:r w:rsidR="007F6C33">
        <w:rPr>
          <w:sz w:val="16"/>
          <w:szCs w:val="16"/>
        </w:rPr>
        <w:t>; emphasis added.</w:t>
      </w:r>
    </w:p>
  </w:footnote>
  <w:footnote w:id="2">
    <w:p w14:paraId="3B2B677A" w14:textId="2EE37873" w:rsidR="00D9740C" w:rsidRPr="00D9740C" w:rsidRDefault="00D9740C">
      <w:pPr>
        <w:pStyle w:val="FootnoteText"/>
        <w:rPr>
          <w:sz w:val="13"/>
          <w:szCs w:val="13"/>
        </w:rPr>
      </w:pPr>
      <w:r w:rsidRPr="00D9740C">
        <w:rPr>
          <w:rStyle w:val="FootnoteReference"/>
          <w:sz w:val="16"/>
          <w:szCs w:val="16"/>
        </w:rPr>
        <w:footnoteRef/>
      </w:r>
      <w:r w:rsidRPr="00D9740C">
        <w:rPr>
          <w:sz w:val="16"/>
          <w:szCs w:val="16"/>
        </w:rPr>
        <w:t xml:space="preserve"> </w:t>
      </w:r>
      <w:r w:rsidRPr="00D9740C">
        <w:rPr>
          <w:i/>
          <w:iCs/>
          <w:sz w:val="16"/>
          <w:szCs w:val="16"/>
        </w:rPr>
        <w:t>Scripture quotations are reproduced from</w:t>
      </w:r>
      <w:r w:rsidRPr="00D9740C">
        <w:rPr>
          <w:sz w:val="16"/>
          <w:szCs w:val="16"/>
        </w:rPr>
        <w:t xml:space="preserve"> First Nation Version: An Indigenous Translation of the New Testament, </w:t>
      </w:r>
      <w:r w:rsidRPr="00D9740C">
        <w:rPr>
          <w:i/>
          <w:iCs/>
          <w:sz w:val="16"/>
          <w:szCs w:val="16"/>
        </w:rPr>
        <w:t>copyright 2021 by rain ministries, Inc. Used by permission of InterVarsity Press. All rights reserved worldwide. www.ivpress.com</w:t>
      </w:r>
    </w:p>
  </w:footnote>
  <w:footnote w:id="3">
    <w:p w14:paraId="4888F3D7" w14:textId="3921687C" w:rsidR="00CC4037" w:rsidRPr="00CC4037" w:rsidRDefault="00CC4037">
      <w:pPr>
        <w:pStyle w:val="FootnoteText"/>
        <w:rPr>
          <w:sz w:val="16"/>
          <w:szCs w:val="16"/>
        </w:rPr>
      </w:pPr>
      <w:r>
        <w:rPr>
          <w:rStyle w:val="FootnoteReference"/>
        </w:rPr>
        <w:footnoteRef/>
      </w:r>
      <w:r>
        <w:t xml:space="preserve"> </w:t>
      </w:r>
      <w:r w:rsidRPr="00CC4037">
        <w:rPr>
          <w:sz w:val="16"/>
          <w:szCs w:val="16"/>
        </w:rPr>
        <w:t>Galatians 3:28.</w:t>
      </w:r>
    </w:p>
  </w:footnote>
  <w:footnote w:id="4">
    <w:p w14:paraId="0B0CE5E5" w14:textId="613E1B60" w:rsidR="00F822CB" w:rsidRDefault="00F822CB">
      <w:pPr>
        <w:pStyle w:val="FootnoteText"/>
      </w:pPr>
      <w:r>
        <w:rPr>
          <w:rStyle w:val="FootnoteReference"/>
        </w:rPr>
        <w:footnoteRef/>
      </w:r>
      <w:r>
        <w:t xml:space="preserve"> </w:t>
      </w:r>
      <w:r w:rsidRPr="00F822CB">
        <w:rPr>
          <w:sz w:val="16"/>
          <w:szCs w:val="16"/>
        </w:rPr>
        <w:t>John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F3C54"/>
    <w:multiLevelType w:val="hybridMultilevel"/>
    <w:tmpl w:val="7F94B1D4"/>
    <w:lvl w:ilvl="0" w:tplc="2904C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05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38"/>
    <w:rsid w:val="000059DF"/>
    <w:rsid w:val="00010CA8"/>
    <w:rsid w:val="00037755"/>
    <w:rsid w:val="00037A9B"/>
    <w:rsid w:val="00040E98"/>
    <w:rsid w:val="00043CAF"/>
    <w:rsid w:val="000453B1"/>
    <w:rsid w:val="000555DB"/>
    <w:rsid w:val="000571D2"/>
    <w:rsid w:val="00062433"/>
    <w:rsid w:val="000668D1"/>
    <w:rsid w:val="00071954"/>
    <w:rsid w:val="000A5EC4"/>
    <w:rsid w:val="000E07C5"/>
    <w:rsid w:val="000F0C74"/>
    <w:rsid w:val="000F29F5"/>
    <w:rsid w:val="00120D9F"/>
    <w:rsid w:val="0012169A"/>
    <w:rsid w:val="00141BF3"/>
    <w:rsid w:val="00152422"/>
    <w:rsid w:val="00160689"/>
    <w:rsid w:val="001727CB"/>
    <w:rsid w:val="001A5034"/>
    <w:rsid w:val="001C16C4"/>
    <w:rsid w:val="001F40FD"/>
    <w:rsid w:val="002218E8"/>
    <w:rsid w:val="00235B06"/>
    <w:rsid w:val="002442D5"/>
    <w:rsid w:val="002603ED"/>
    <w:rsid w:val="002615DA"/>
    <w:rsid w:val="002622FC"/>
    <w:rsid w:val="002630B3"/>
    <w:rsid w:val="00266C5A"/>
    <w:rsid w:val="002761B9"/>
    <w:rsid w:val="002A3004"/>
    <w:rsid w:val="002A388A"/>
    <w:rsid w:val="002D20BF"/>
    <w:rsid w:val="002F2458"/>
    <w:rsid w:val="002F39A7"/>
    <w:rsid w:val="002F6623"/>
    <w:rsid w:val="003166B6"/>
    <w:rsid w:val="003424CA"/>
    <w:rsid w:val="003622E3"/>
    <w:rsid w:val="00366925"/>
    <w:rsid w:val="00372338"/>
    <w:rsid w:val="003834ED"/>
    <w:rsid w:val="003A0471"/>
    <w:rsid w:val="003B0C3C"/>
    <w:rsid w:val="003C10ED"/>
    <w:rsid w:val="003C5EA9"/>
    <w:rsid w:val="003D5384"/>
    <w:rsid w:val="003F4C0F"/>
    <w:rsid w:val="00427271"/>
    <w:rsid w:val="004351C2"/>
    <w:rsid w:val="00445DF0"/>
    <w:rsid w:val="00450D67"/>
    <w:rsid w:val="0046537C"/>
    <w:rsid w:val="004746AE"/>
    <w:rsid w:val="004802AE"/>
    <w:rsid w:val="0048498E"/>
    <w:rsid w:val="004863B3"/>
    <w:rsid w:val="004913B0"/>
    <w:rsid w:val="004A0451"/>
    <w:rsid w:val="004A761C"/>
    <w:rsid w:val="004C1450"/>
    <w:rsid w:val="004D1654"/>
    <w:rsid w:val="004D7404"/>
    <w:rsid w:val="004E274C"/>
    <w:rsid w:val="004E3175"/>
    <w:rsid w:val="004F0CBC"/>
    <w:rsid w:val="004F2ED6"/>
    <w:rsid w:val="005063FC"/>
    <w:rsid w:val="0050663A"/>
    <w:rsid w:val="00512A83"/>
    <w:rsid w:val="005372FB"/>
    <w:rsid w:val="00543B10"/>
    <w:rsid w:val="00556DA3"/>
    <w:rsid w:val="005659EC"/>
    <w:rsid w:val="005970B0"/>
    <w:rsid w:val="005C3AC4"/>
    <w:rsid w:val="005C7180"/>
    <w:rsid w:val="005D0A90"/>
    <w:rsid w:val="005D60A0"/>
    <w:rsid w:val="005F0986"/>
    <w:rsid w:val="005F3250"/>
    <w:rsid w:val="006050F2"/>
    <w:rsid w:val="00636076"/>
    <w:rsid w:val="00636415"/>
    <w:rsid w:val="00660B28"/>
    <w:rsid w:val="00670D00"/>
    <w:rsid w:val="00672209"/>
    <w:rsid w:val="006859F1"/>
    <w:rsid w:val="006A2C98"/>
    <w:rsid w:val="006A34B7"/>
    <w:rsid w:val="006A6448"/>
    <w:rsid w:val="006B0721"/>
    <w:rsid w:val="006B42C4"/>
    <w:rsid w:val="006B7B18"/>
    <w:rsid w:val="006C0E5B"/>
    <w:rsid w:val="006C53CE"/>
    <w:rsid w:val="006D6983"/>
    <w:rsid w:val="006E54C7"/>
    <w:rsid w:val="006E66AA"/>
    <w:rsid w:val="007515AF"/>
    <w:rsid w:val="00753360"/>
    <w:rsid w:val="00756CF7"/>
    <w:rsid w:val="00762F58"/>
    <w:rsid w:val="00771B8F"/>
    <w:rsid w:val="00781AFF"/>
    <w:rsid w:val="00785837"/>
    <w:rsid w:val="007A05E8"/>
    <w:rsid w:val="007B0DC4"/>
    <w:rsid w:val="007B7675"/>
    <w:rsid w:val="007C170F"/>
    <w:rsid w:val="007D0D59"/>
    <w:rsid w:val="007E5536"/>
    <w:rsid w:val="007E5C97"/>
    <w:rsid w:val="007F6C33"/>
    <w:rsid w:val="00822C41"/>
    <w:rsid w:val="00831D7B"/>
    <w:rsid w:val="0085711E"/>
    <w:rsid w:val="00893D21"/>
    <w:rsid w:val="008A0801"/>
    <w:rsid w:val="008A12FC"/>
    <w:rsid w:val="008A5665"/>
    <w:rsid w:val="008B294E"/>
    <w:rsid w:val="008C3789"/>
    <w:rsid w:val="008C76EB"/>
    <w:rsid w:val="008D2F07"/>
    <w:rsid w:val="008E1D54"/>
    <w:rsid w:val="00903641"/>
    <w:rsid w:val="009049D9"/>
    <w:rsid w:val="0092144F"/>
    <w:rsid w:val="00934DFF"/>
    <w:rsid w:val="009439CC"/>
    <w:rsid w:val="00945C96"/>
    <w:rsid w:val="00961C77"/>
    <w:rsid w:val="00964058"/>
    <w:rsid w:val="0097072D"/>
    <w:rsid w:val="00986C34"/>
    <w:rsid w:val="0099016A"/>
    <w:rsid w:val="0099637B"/>
    <w:rsid w:val="009C683E"/>
    <w:rsid w:val="009D64D1"/>
    <w:rsid w:val="009D6B62"/>
    <w:rsid w:val="009E04AB"/>
    <w:rsid w:val="00A03A10"/>
    <w:rsid w:val="00A0638C"/>
    <w:rsid w:val="00A11B53"/>
    <w:rsid w:val="00A40DA0"/>
    <w:rsid w:val="00A44865"/>
    <w:rsid w:val="00A56D52"/>
    <w:rsid w:val="00A61333"/>
    <w:rsid w:val="00A93CD1"/>
    <w:rsid w:val="00AA5948"/>
    <w:rsid w:val="00AB1C3E"/>
    <w:rsid w:val="00AB1EFA"/>
    <w:rsid w:val="00AB490C"/>
    <w:rsid w:val="00AC0119"/>
    <w:rsid w:val="00AE7122"/>
    <w:rsid w:val="00AF1095"/>
    <w:rsid w:val="00B120EF"/>
    <w:rsid w:val="00B16B44"/>
    <w:rsid w:val="00B5730A"/>
    <w:rsid w:val="00B61F60"/>
    <w:rsid w:val="00B75A9F"/>
    <w:rsid w:val="00B77656"/>
    <w:rsid w:val="00BB4859"/>
    <w:rsid w:val="00BC35C6"/>
    <w:rsid w:val="00BE775F"/>
    <w:rsid w:val="00C1597B"/>
    <w:rsid w:val="00C17B37"/>
    <w:rsid w:val="00C6266E"/>
    <w:rsid w:val="00C63940"/>
    <w:rsid w:val="00C63950"/>
    <w:rsid w:val="00C65736"/>
    <w:rsid w:val="00C74C1A"/>
    <w:rsid w:val="00C82262"/>
    <w:rsid w:val="00CB263F"/>
    <w:rsid w:val="00CB3F03"/>
    <w:rsid w:val="00CB7E87"/>
    <w:rsid w:val="00CC4037"/>
    <w:rsid w:val="00CD069B"/>
    <w:rsid w:val="00CD6D37"/>
    <w:rsid w:val="00CF20AB"/>
    <w:rsid w:val="00CF2B65"/>
    <w:rsid w:val="00CF3D6D"/>
    <w:rsid w:val="00D073FC"/>
    <w:rsid w:val="00D2163D"/>
    <w:rsid w:val="00D22879"/>
    <w:rsid w:val="00D30A1F"/>
    <w:rsid w:val="00D37256"/>
    <w:rsid w:val="00D530E0"/>
    <w:rsid w:val="00D56582"/>
    <w:rsid w:val="00D603A9"/>
    <w:rsid w:val="00D958DB"/>
    <w:rsid w:val="00D9740C"/>
    <w:rsid w:val="00DA077D"/>
    <w:rsid w:val="00DA4210"/>
    <w:rsid w:val="00DC07F6"/>
    <w:rsid w:val="00DF3524"/>
    <w:rsid w:val="00DF54FE"/>
    <w:rsid w:val="00E3056D"/>
    <w:rsid w:val="00E4022E"/>
    <w:rsid w:val="00E5003C"/>
    <w:rsid w:val="00E5412C"/>
    <w:rsid w:val="00E54F97"/>
    <w:rsid w:val="00E62119"/>
    <w:rsid w:val="00E771B9"/>
    <w:rsid w:val="00EB3AA0"/>
    <w:rsid w:val="00EB702D"/>
    <w:rsid w:val="00ED7EAF"/>
    <w:rsid w:val="00F05321"/>
    <w:rsid w:val="00F25CF1"/>
    <w:rsid w:val="00F33894"/>
    <w:rsid w:val="00F374F4"/>
    <w:rsid w:val="00F67B4B"/>
    <w:rsid w:val="00F71924"/>
    <w:rsid w:val="00F822CB"/>
    <w:rsid w:val="00F911C0"/>
    <w:rsid w:val="00FA174F"/>
    <w:rsid w:val="00FD3BFB"/>
    <w:rsid w:val="00FD539B"/>
    <w:rsid w:val="00FE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DCDD"/>
  <w15:chartTrackingRefBased/>
  <w15:docId w15:val="{B5CB989F-7180-4B4E-8B25-28ED8678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38"/>
    <w:pPr>
      <w:ind w:left="720"/>
      <w:contextualSpacing/>
    </w:pPr>
  </w:style>
  <w:style w:type="paragraph" w:styleId="FootnoteText">
    <w:name w:val="footnote text"/>
    <w:basedOn w:val="Normal"/>
    <w:link w:val="FootnoteTextChar"/>
    <w:uiPriority w:val="99"/>
    <w:semiHidden/>
    <w:unhideWhenUsed/>
    <w:rsid w:val="008A5665"/>
    <w:rPr>
      <w:sz w:val="20"/>
      <w:szCs w:val="20"/>
    </w:rPr>
  </w:style>
  <w:style w:type="character" w:customStyle="1" w:styleId="FootnoteTextChar">
    <w:name w:val="Footnote Text Char"/>
    <w:basedOn w:val="DefaultParagraphFont"/>
    <w:link w:val="FootnoteText"/>
    <w:uiPriority w:val="99"/>
    <w:semiHidden/>
    <w:rsid w:val="008A5665"/>
    <w:rPr>
      <w:sz w:val="20"/>
      <w:szCs w:val="20"/>
    </w:rPr>
  </w:style>
  <w:style w:type="character" w:styleId="FootnoteReference">
    <w:name w:val="footnote reference"/>
    <w:basedOn w:val="DefaultParagraphFont"/>
    <w:uiPriority w:val="99"/>
    <w:semiHidden/>
    <w:unhideWhenUsed/>
    <w:rsid w:val="008A5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9D3C8E3-8610-4D89-8455-F86A3BD6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Howell</dc:creator>
  <cp:keywords/>
  <dc:description/>
  <cp:lastModifiedBy>Nace Howell</cp:lastModifiedBy>
  <cp:revision>257</cp:revision>
  <dcterms:created xsi:type="dcterms:W3CDTF">2020-03-10T22:17:00Z</dcterms:created>
  <dcterms:modified xsi:type="dcterms:W3CDTF">2023-06-20T16:10:00Z</dcterms:modified>
</cp:coreProperties>
</file>